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F71AF" w14:textId="27EB289B" w:rsidR="00C94216" w:rsidRDefault="00C94216" w:rsidP="001B76DD">
      <w:pPr>
        <w:pStyle w:val="NoSpacing"/>
      </w:pPr>
    </w:p>
    <w:p w14:paraId="4D650DBF" w14:textId="0FB9367C" w:rsidR="00012E3C" w:rsidRPr="003B1380" w:rsidRDefault="00D26E74">
      <w:pPr>
        <w:rPr>
          <w:rFonts w:cs="Arial"/>
        </w:rPr>
      </w:pPr>
      <w:r w:rsidRPr="003B1380">
        <w:rPr>
          <w:rFonts w:cs="Arial"/>
          <w:noProof/>
          <w:sz w:val="20"/>
          <w:lang w:val="en-US"/>
        </w:rPr>
        <w:drawing>
          <wp:anchor distT="0" distB="0" distL="114300" distR="114300" simplePos="0" relativeHeight="251658241" behindDoc="0" locked="0" layoutInCell="1" allowOverlap="1" wp14:anchorId="2D668651" wp14:editId="16E703C4">
            <wp:simplePos x="0" y="0"/>
            <wp:positionH relativeFrom="margin">
              <wp:align>left</wp:align>
            </wp:positionH>
            <wp:positionV relativeFrom="paragraph">
              <wp:posOffset>-321547</wp:posOffset>
            </wp:positionV>
            <wp:extent cx="911860" cy="914400"/>
            <wp:effectExtent l="0" t="0" r="2540" b="0"/>
            <wp:wrapNone/>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186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380">
        <w:rPr>
          <w:rFonts w:cs="Arial"/>
          <w:noProof/>
          <w:sz w:val="20"/>
          <w:lang w:val="en-US"/>
        </w:rPr>
        <w:drawing>
          <wp:anchor distT="0" distB="0" distL="114300" distR="114300" simplePos="0" relativeHeight="251658240" behindDoc="0" locked="0" layoutInCell="1" allowOverlap="1" wp14:anchorId="513BA6EB" wp14:editId="013929A2">
            <wp:simplePos x="0" y="0"/>
            <wp:positionH relativeFrom="column">
              <wp:posOffset>4229100</wp:posOffset>
            </wp:positionH>
            <wp:positionV relativeFrom="paragraph">
              <wp:posOffset>-261620</wp:posOffset>
            </wp:positionV>
            <wp:extent cx="1674495" cy="70421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2" cstate="print">
                      <a:extLst>
                        <a:ext uri="{28A0092B-C50C-407E-A947-70E740481C1C}">
                          <a14:useLocalDpi xmlns:a14="http://schemas.microsoft.com/office/drawing/2010/main" val="0"/>
                        </a:ext>
                      </a:extLst>
                    </a:blip>
                    <a:srcRect b="22935"/>
                    <a:stretch>
                      <a:fillRect/>
                    </a:stretch>
                  </pic:blipFill>
                  <pic:spPr bwMode="auto">
                    <a:xfrm>
                      <a:off x="0" y="0"/>
                      <a:ext cx="167449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D446F" w14:textId="77777777" w:rsidR="00012E3C" w:rsidRPr="003B1380" w:rsidRDefault="00012E3C">
      <w:pPr>
        <w:rPr>
          <w:rFonts w:cs="Arial"/>
        </w:rPr>
      </w:pPr>
    </w:p>
    <w:p w14:paraId="35C72D51" w14:textId="77777777" w:rsidR="00012E3C" w:rsidRPr="003B1380" w:rsidRDefault="00012E3C" w:rsidP="001440BA">
      <w:pPr>
        <w:pStyle w:val="NoSpacing"/>
        <w:rPr>
          <w:rFonts w:cs="Arial"/>
        </w:rPr>
      </w:pPr>
    </w:p>
    <w:p w14:paraId="22273848" w14:textId="679F3BA7" w:rsidR="00012E3C" w:rsidRPr="006D35F6" w:rsidRDefault="00012E3C">
      <w:pPr>
        <w:rPr>
          <w:rFonts w:ascii="Times New Roman" w:hAnsi="Times New Roman"/>
          <w:color w:val="0000FF"/>
        </w:rPr>
      </w:pPr>
    </w:p>
    <w:p w14:paraId="55A6D94D" w14:textId="77777777" w:rsidR="00012E3C" w:rsidRPr="003B1380" w:rsidRDefault="00012E3C">
      <w:pPr>
        <w:rPr>
          <w:rFonts w:cs="Arial"/>
          <w:color w:val="0000FF"/>
        </w:rPr>
      </w:pPr>
    </w:p>
    <w:tbl>
      <w:tblPr>
        <w:tblW w:w="100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25"/>
        <w:gridCol w:w="5025"/>
      </w:tblGrid>
      <w:tr w:rsidR="00012E3C" w:rsidRPr="003B1380" w14:paraId="278BDEDB" w14:textId="77777777" w:rsidTr="00D8270E">
        <w:trPr>
          <w:jc w:val="center"/>
        </w:trPr>
        <w:tc>
          <w:tcPr>
            <w:tcW w:w="5025" w:type="dxa"/>
            <w:tcBorders>
              <w:top w:val="single" w:sz="6" w:space="0" w:color="auto"/>
              <w:left w:val="single" w:sz="6" w:space="0" w:color="auto"/>
              <w:bottom w:val="single" w:sz="6" w:space="0" w:color="auto"/>
              <w:right w:val="single" w:sz="6" w:space="0" w:color="auto"/>
            </w:tcBorders>
          </w:tcPr>
          <w:p w14:paraId="7CEB532F" w14:textId="77777777" w:rsidR="00012E3C" w:rsidRPr="006D35F6" w:rsidRDefault="00012E3C" w:rsidP="365533F4">
            <w:pPr>
              <w:rPr>
                <w:color w:val="2F5496" w:themeColor="accent1" w:themeShade="BF"/>
              </w:rPr>
            </w:pPr>
            <w:r w:rsidRPr="365533F4">
              <w:t xml:space="preserve">JOB TITLE: </w:t>
            </w:r>
          </w:p>
        </w:tc>
        <w:tc>
          <w:tcPr>
            <w:tcW w:w="5025" w:type="dxa"/>
            <w:tcBorders>
              <w:top w:val="single" w:sz="6" w:space="0" w:color="auto"/>
              <w:left w:val="single" w:sz="6" w:space="0" w:color="auto"/>
              <w:bottom w:val="single" w:sz="6" w:space="0" w:color="auto"/>
              <w:right w:val="single" w:sz="6" w:space="0" w:color="auto"/>
            </w:tcBorders>
          </w:tcPr>
          <w:p w14:paraId="277751DA" w14:textId="63E1134D" w:rsidR="00012E3C" w:rsidRPr="006D35F6" w:rsidRDefault="00E034E9" w:rsidP="365533F4">
            <w:pPr>
              <w:rPr>
                <w:color w:val="2F5496" w:themeColor="accent1" w:themeShade="BF"/>
              </w:rPr>
            </w:pPr>
            <w:r w:rsidRPr="365533F4">
              <w:t>Group IS Technical Analyst</w:t>
            </w:r>
          </w:p>
        </w:tc>
      </w:tr>
      <w:tr w:rsidR="00012E3C" w:rsidRPr="003B1380" w14:paraId="34BF2895" w14:textId="77777777" w:rsidTr="00D8270E">
        <w:trPr>
          <w:jc w:val="center"/>
        </w:trPr>
        <w:tc>
          <w:tcPr>
            <w:tcW w:w="5025" w:type="dxa"/>
            <w:tcBorders>
              <w:top w:val="single" w:sz="6" w:space="0" w:color="auto"/>
              <w:left w:val="single" w:sz="6" w:space="0" w:color="auto"/>
              <w:bottom w:val="single" w:sz="6" w:space="0" w:color="auto"/>
              <w:right w:val="single" w:sz="6" w:space="0" w:color="auto"/>
            </w:tcBorders>
          </w:tcPr>
          <w:p w14:paraId="3BF1360D" w14:textId="77777777" w:rsidR="00012E3C" w:rsidRPr="006D35F6" w:rsidRDefault="00012E3C" w:rsidP="365533F4">
            <w:pPr>
              <w:rPr>
                <w:color w:val="2F5496" w:themeColor="accent1" w:themeShade="BF"/>
              </w:rPr>
            </w:pPr>
            <w:r w:rsidRPr="365533F4">
              <w:t>DEPARTMENT:</w:t>
            </w:r>
          </w:p>
        </w:tc>
        <w:tc>
          <w:tcPr>
            <w:tcW w:w="5025" w:type="dxa"/>
            <w:tcBorders>
              <w:top w:val="single" w:sz="6" w:space="0" w:color="auto"/>
              <w:left w:val="single" w:sz="6" w:space="0" w:color="auto"/>
              <w:bottom w:val="single" w:sz="6" w:space="0" w:color="auto"/>
              <w:right w:val="single" w:sz="6" w:space="0" w:color="auto"/>
            </w:tcBorders>
          </w:tcPr>
          <w:p w14:paraId="0E1AC9DF" w14:textId="0B0DEF1A" w:rsidR="00793A01" w:rsidRPr="006D35F6" w:rsidRDefault="00E034E9" w:rsidP="365533F4">
            <w:pPr>
              <w:rPr>
                <w:color w:val="2F5496" w:themeColor="accent1" w:themeShade="BF"/>
              </w:rPr>
            </w:pPr>
            <w:r w:rsidRPr="365533F4">
              <w:t>Information Services</w:t>
            </w:r>
          </w:p>
        </w:tc>
      </w:tr>
      <w:tr w:rsidR="00012E3C" w:rsidRPr="003B1380" w14:paraId="4080C7D7" w14:textId="77777777" w:rsidTr="00D8270E">
        <w:trPr>
          <w:jc w:val="center"/>
        </w:trPr>
        <w:tc>
          <w:tcPr>
            <w:tcW w:w="5025" w:type="dxa"/>
            <w:tcBorders>
              <w:top w:val="single" w:sz="6" w:space="0" w:color="auto"/>
              <w:left w:val="single" w:sz="6" w:space="0" w:color="auto"/>
              <w:bottom w:val="single" w:sz="6" w:space="0" w:color="auto"/>
              <w:right w:val="single" w:sz="6" w:space="0" w:color="auto"/>
            </w:tcBorders>
          </w:tcPr>
          <w:p w14:paraId="2484BB4A" w14:textId="77777777" w:rsidR="00012E3C" w:rsidRPr="006D35F6" w:rsidRDefault="00012E3C" w:rsidP="365533F4">
            <w:pPr>
              <w:rPr>
                <w:color w:val="2F5496" w:themeColor="accent1" w:themeShade="BF"/>
              </w:rPr>
            </w:pPr>
            <w:r w:rsidRPr="365533F4">
              <w:t>COMPANY:</w:t>
            </w:r>
          </w:p>
          <w:p w14:paraId="1311D396" w14:textId="77777777" w:rsidR="00012E3C" w:rsidRPr="006D35F6" w:rsidRDefault="00012E3C" w:rsidP="365533F4">
            <w:pPr>
              <w:rPr>
                <w:color w:val="2F5496" w:themeColor="accent1" w:themeShade="BF"/>
              </w:rPr>
            </w:pPr>
          </w:p>
        </w:tc>
        <w:tc>
          <w:tcPr>
            <w:tcW w:w="5025" w:type="dxa"/>
            <w:tcBorders>
              <w:top w:val="single" w:sz="6" w:space="0" w:color="auto"/>
              <w:left w:val="single" w:sz="6" w:space="0" w:color="auto"/>
              <w:bottom w:val="single" w:sz="6" w:space="0" w:color="auto"/>
              <w:right w:val="single" w:sz="6" w:space="0" w:color="auto"/>
            </w:tcBorders>
          </w:tcPr>
          <w:p w14:paraId="2DEEE2D5" w14:textId="1A6484A0" w:rsidR="00012E3C" w:rsidRPr="006D35F6" w:rsidRDefault="00E034E9" w:rsidP="365533F4">
            <w:pPr>
              <w:spacing w:line="259" w:lineRule="auto"/>
              <w:rPr>
                <w:color w:val="2F5496" w:themeColor="accent1" w:themeShade="BF"/>
              </w:rPr>
            </w:pPr>
            <w:r w:rsidRPr="365533F4">
              <w:t>Brett Trading</w:t>
            </w:r>
          </w:p>
        </w:tc>
      </w:tr>
      <w:tr w:rsidR="00012E3C" w:rsidRPr="003B1380" w14:paraId="5253984A" w14:textId="77777777" w:rsidTr="00D8270E">
        <w:trPr>
          <w:jc w:val="center"/>
        </w:trPr>
        <w:tc>
          <w:tcPr>
            <w:tcW w:w="5025" w:type="dxa"/>
            <w:tcBorders>
              <w:top w:val="single" w:sz="6" w:space="0" w:color="auto"/>
              <w:left w:val="single" w:sz="6" w:space="0" w:color="auto"/>
              <w:bottom w:val="single" w:sz="6" w:space="0" w:color="auto"/>
              <w:right w:val="single" w:sz="6" w:space="0" w:color="auto"/>
            </w:tcBorders>
          </w:tcPr>
          <w:p w14:paraId="277F615E" w14:textId="77777777" w:rsidR="00012E3C" w:rsidRPr="006D35F6" w:rsidRDefault="00012E3C" w:rsidP="365533F4">
            <w:pPr>
              <w:rPr>
                <w:color w:val="2F5496" w:themeColor="accent1" w:themeShade="BF"/>
              </w:rPr>
            </w:pPr>
            <w:r w:rsidRPr="365533F4">
              <w:t>LOCATION:</w:t>
            </w:r>
          </w:p>
          <w:p w14:paraId="5CC719F4" w14:textId="77777777" w:rsidR="00012E3C" w:rsidRPr="006D35F6" w:rsidRDefault="00012E3C" w:rsidP="365533F4">
            <w:pPr>
              <w:rPr>
                <w:color w:val="2F5496" w:themeColor="accent1" w:themeShade="BF"/>
              </w:rPr>
            </w:pPr>
          </w:p>
        </w:tc>
        <w:tc>
          <w:tcPr>
            <w:tcW w:w="5025" w:type="dxa"/>
            <w:tcBorders>
              <w:top w:val="single" w:sz="6" w:space="0" w:color="auto"/>
              <w:left w:val="single" w:sz="6" w:space="0" w:color="auto"/>
              <w:bottom w:val="single" w:sz="6" w:space="0" w:color="auto"/>
              <w:right w:val="single" w:sz="6" w:space="0" w:color="auto"/>
            </w:tcBorders>
          </w:tcPr>
          <w:p w14:paraId="5D3B986E" w14:textId="4A451DA8" w:rsidR="00793A01" w:rsidRPr="006D35F6" w:rsidRDefault="00E034E9" w:rsidP="365533F4">
            <w:pPr>
              <w:rPr>
                <w:color w:val="2F5496" w:themeColor="accent1" w:themeShade="BF"/>
              </w:rPr>
            </w:pPr>
            <w:r w:rsidRPr="365533F4">
              <w:t>Canterbury</w:t>
            </w:r>
          </w:p>
        </w:tc>
      </w:tr>
      <w:tr w:rsidR="00012E3C" w:rsidRPr="003B1380" w14:paraId="6561C895" w14:textId="77777777" w:rsidTr="00D8270E">
        <w:trPr>
          <w:jc w:val="center"/>
        </w:trPr>
        <w:tc>
          <w:tcPr>
            <w:tcW w:w="5025" w:type="dxa"/>
            <w:tcBorders>
              <w:top w:val="single" w:sz="6" w:space="0" w:color="auto"/>
              <w:left w:val="single" w:sz="6" w:space="0" w:color="auto"/>
              <w:bottom w:val="single" w:sz="6" w:space="0" w:color="auto"/>
              <w:right w:val="single" w:sz="6" w:space="0" w:color="auto"/>
            </w:tcBorders>
          </w:tcPr>
          <w:p w14:paraId="6C063109" w14:textId="77777777" w:rsidR="00012E3C" w:rsidRPr="006D35F6" w:rsidRDefault="00012E3C" w:rsidP="365533F4">
            <w:pPr>
              <w:rPr>
                <w:color w:val="2F5496" w:themeColor="accent1" w:themeShade="BF"/>
              </w:rPr>
            </w:pPr>
            <w:r w:rsidRPr="365533F4">
              <w:t>REPORTS TO: (Job Title of immediate supervisor)</w:t>
            </w:r>
          </w:p>
          <w:p w14:paraId="44942486" w14:textId="77777777" w:rsidR="00012E3C" w:rsidRPr="006D35F6" w:rsidRDefault="00012E3C" w:rsidP="365533F4">
            <w:pPr>
              <w:rPr>
                <w:color w:val="2F5496" w:themeColor="accent1" w:themeShade="BF"/>
              </w:rPr>
            </w:pPr>
          </w:p>
        </w:tc>
        <w:tc>
          <w:tcPr>
            <w:tcW w:w="5025" w:type="dxa"/>
            <w:tcBorders>
              <w:top w:val="single" w:sz="6" w:space="0" w:color="auto"/>
              <w:left w:val="single" w:sz="6" w:space="0" w:color="auto"/>
              <w:bottom w:val="single" w:sz="6" w:space="0" w:color="auto"/>
              <w:right w:val="single" w:sz="6" w:space="0" w:color="auto"/>
            </w:tcBorders>
          </w:tcPr>
          <w:p w14:paraId="6CB13597" w14:textId="0A2808A9" w:rsidR="00012E3C" w:rsidRPr="006D35F6" w:rsidRDefault="00E034E9" w:rsidP="365533F4">
            <w:pPr>
              <w:rPr>
                <w:color w:val="2F5496" w:themeColor="accent1" w:themeShade="BF"/>
              </w:rPr>
            </w:pPr>
            <w:r w:rsidRPr="365533F4">
              <w:t>Group IS Technical Manager</w:t>
            </w:r>
          </w:p>
        </w:tc>
      </w:tr>
      <w:tr w:rsidR="00012E3C" w:rsidRPr="003B1380" w14:paraId="67275585" w14:textId="77777777" w:rsidTr="00D8270E">
        <w:trPr>
          <w:jc w:val="center"/>
        </w:trPr>
        <w:tc>
          <w:tcPr>
            <w:tcW w:w="10050" w:type="dxa"/>
            <w:gridSpan w:val="2"/>
            <w:tcBorders>
              <w:top w:val="single" w:sz="6" w:space="0" w:color="auto"/>
              <w:left w:val="single" w:sz="6" w:space="0" w:color="auto"/>
              <w:bottom w:val="single" w:sz="6" w:space="0" w:color="auto"/>
              <w:right w:val="single" w:sz="6" w:space="0" w:color="auto"/>
            </w:tcBorders>
          </w:tcPr>
          <w:p w14:paraId="7358EE18" w14:textId="77777777" w:rsidR="00012E3C" w:rsidRPr="006D35F6" w:rsidRDefault="00012E3C" w:rsidP="365533F4">
            <w:pPr>
              <w:numPr>
                <w:ilvl w:val="0"/>
                <w:numId w:val="1"/>
              </w:numPr>
              <w:tabs>
                <w:tab w:val="left" w:pos="360"/>
              </w:tabs>
              <w:rPr>
                <w:color w:val="2F5496" w:themeColor="accent1" w:themeShade="BF"/>
              </w:rPr>
            </w:pPr>
            <w:r w:rsidRPr="365533F4">
              <w:rPr>
                <w:u w:val="single"/>
              </w:rPr>
              <w:t>ORGANISATION:</w:t>
            </w:r>
            <w:r w:rsidRPr="365533F4">
              <w:t xml:space="preserve"> (Show where this job fits in the organisation)</w:t>
            </w:r>
          </w:p>
          <w:p w14:paraId="35B2F320" w14:textId="77777777" w:rsidR="00012E3C" w:rsidRPr="006D35F6" w:rsidRDefault="00012E3C" w:rsidP="365533F4">
            <w:pPr>
              <w:tabs>
                <w:tab w:val="left" w:pos="360"/>
              </w:tabs>
              <w:rPr>
                <w:color w:val="2F5496" w:themeColor="accent1" w:themeShade="BF"/>
              </w:rPr>
            </w:pPr>
          </w:p>
          <w:p w14:paraId="2D25D563" w14:textId="2C2A595E" w:rsidR="00012E3C" w:rsidRPr="00D26E74" w:rsidRDefault="00E034E9" w:rsidP="365533F4">
            <w:pPr>
              <w:tabs>
                <w:tab w:val="left" w:pos="360"/>
              </w:tabs>
              <w:rPr>
                <w:rFonts w:cs="Arial"/>
                <w:color w:val="2F5496" w:themeColor="accent1" w:themeShade="BF"/>
              </w:rPr>
            </w:pPr>
            <w:r>
              <w:rPr>
                <w:noProof/>
              </w:rPr>
              <w:drawing>
                <wp:inline distT="0" distB="0" distL="0" distR="0" wp14:anchorId="556D2C8B" wp14:editId="37318146">
                  <wp:extent cx="6068695" cy="4290060"/>
                  <wp:effectExtent l="0" t="0" r="8255" b="0"/>
                  <wp:docPr id="660223544" name="Picture 2" descr="Picture 25554756,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68695" cy="4290060"/>
                          </a:xfrm>
                          <a:prstGeom prst="rect">
                            <a:avLst/>
                          </a:prstGeom>
                        </pic:spPr>
                      </pic:pic>
                    </a:graphicData>
                  </a:graphic>
                </wp:inline>
              </w:drawing>
            </w:r>
            <w:r>
              <w:br/>
            </w:r>
          </w:p>
          <w:p w14:paraId="1F780ABD" w14:textId="77777777" w:rsidR="00012E3C" w:rsidRPr="00D26E74" w:rsidRDefault="00012E3C" w:rsidP="365533F4">
            <w:pPr>
              <w:tabs>
                <w:tab w:val="left" w:pos="360"/>
              </w:tabs>
              <w:rPr>
                <w:rFonts w:cs="Arial"/>
                <w:color w:val="2F5496" w:themeColor="accent1" w:themeShade="BF"/>
              </w:rPr>
            </w:pPr>
          </w:p>
          <w:p w14:paraId="5B40AAFB" w14:textId="77777777" w:rsidR="00012E3C" w:rsidRPr="00D26E74" w:rsidRDefault="00012E3C" w:rsidP="365533F4">
            <w:pPr>
              <w:tabs>
                <w:tab w:val="left" w:pos="360"/>
              </w:tabs>
              <w:rPr>
                <w:rFonts w:cs="Arial"/>
                <w:color w:val="2F5496" w:themeColor="accent1" w:themeShade="BF"/>
              </w:rPr>
            </w:pPr>
          </w:p>
          <w:p w14:paraId="5AEC5379" w14:textId="77777777" w:rsidR="00012E3C" w:rsidRPr="00D26E74" w:rsidRDefault="00012E3C" w:rsidP="365533F4">
            <w:pPr>
              <w:tabs>
                <w:tab w:val="left" w:pos="360"/>
              </w:tabs>
              <w:rPr>
                <w:rFonts w:cs="Arial"/>
                <w:color w:val="2F5496" w:themeColor="accent1" w:themeShade="BF"/>
              </w:rPr>
            </w:pPr>
          </w:p>
          <w:p w14:paraId="6F0BFF9B" w14:textId="77777777" w:rsidR="00012E3C" w:rsidRPr="00D26E74" w:rsidRDefault="00012E3C" w:rsidP="365533F4">
            <w:pPr>
              <w:tabs>
                <w:tab w:val="left" w:pos="360"/>
              </w:tabs>
              <w:rPr>
                <w:rFonts w:cs="Arial"/>
                <w:color w:val="2F5496" w:themeColor="accent1" w:themeShade="BF"/>
              </w:rPr>
            </w:pPr>
          </w:p>
          <w:p w14:paraId="3A59BE0B" w14:textId="77777777" w:rsidR="00012E3C" w:rsidRPr="00D26E74" w:rsidRDefault="00012E3C" w:rsidP="365533F4">
            <w:pPr>
              <w:tabs>
                <w:tab w:val="left" w:pos="360"/>
              </w:tabs>
              <w:rPr>
                <w:rFonts w:cs="Arial"/>
                <w:color w:val="2F5496" w:themeColor="accent1" w:themeShade="BF"/>
              </w:rPr>
            </w:pPr>
          </w:p>
          <w:p w14:paraId="1FDC72A8" w14:textId="77777777" w:rsidR="00012E3C" w:rsidRPr="006D35F6" w:rsidRDefault="00012E3C" w:rsidP="365533F4">
            <w:pPr>
              <w:rPr>
                <w:color w:val="2F5496" w:themeColor="accent1" w:themeShade="BF"/>
              </w:rPr>
            </w:pPr>
          </w:p>
        </w:tc>
      </w:tr>
      <w:tr w:rsidR="00012E3C" w:rsidRPr="003B1380" w14:paraId="50ADB339" w14:textId="77777777" w:rsidTr="00D8270E">
        <w:trPr>
          <w:jc w:val="center"/>
        </w:trPr>
        <w:tc>
          <w:tcPr>
            <w:tcW w:w="10050" w:type="dxa"/>
            <w:gridSpan w:val="2"/>
            <w:tcBorders>
              <w:top w:val="single" w:sz="6" w:space="0" w:color="auto"/>
              <w:left w:val="single" w:sz="6" w:space="0" w:color="auto"/>
              <w:bottom w:val="single" w:sz="6" w:space="0" w:color="auto"/>
              <w:right w:val="single" w:sz="6" w:space="0" w:color="auto"/>
            </w:tcBorders>
          </w:tcPr>
          <w:p w14:paraId="6B08BBE3" w14:textId="77777777" w:rsidR="00012E3C" w:rsidRPr="006D35F6" w:rsidRDefault="00012E3C" w:rsidP="365533F4">
            <w:pPr>
              <w:numPr>
                <w:ilvl w:val="0"/>
                <w:numId w:val="1"/>
              </w:numPr>
              <w:tabs>
                <w:tab w:val="left" w:pos="360"/>
              </w:tabs>
              <w:rPr>
                <w:color w:val="2F5496" w:themeColor="accent1" w:themeShade="BF"/>
                <w:u w:val="single"/>
              </w:rPr>
            </w:pPr>
            <w:r w:rsidRPr="365533F4">
              <w:rPr>
                <w:u w:val="single"/>
              </w:rPr>
              <w:t>RESOURCES:</w:t>
            </w:r>
          </w:p>
          <w:p w14:paraId="491CD4DF" w14:textId="77777777" w:rsidR="00012E3C" w:rsidRPr="006D35F6" w:rsidRDefault="00012E3C" w:rsidP="365533F4">
            <w:pPr>
              <w:tabs>
                <w:tab w:val="left" w:pos="360"/>
              </w:tabs>
              <w:ind w:left="60"/>
              <w:rPr>
                <w:color w:val="2F5496" w:themeColor="accent1" w:themeShade="BF"/>
                <w:u w:val="single"/>
              </w:rPr>
            </w:pPr>
          </w:p>
          <w:p w14:paraId="721F4DF1" w14:textId="131095D9" w:rsidR="00012E3C" w:rsidRPr="006D35F6" w:rsidRDefault="00012E3C" w:rsidP="365533F4">
            <w:pPr>
              <w:tabs>
                <w:tab w:val="left" w:pos="360"/>
              </w:tabs>
              <w:ind w:left="360"/>
              <w:rPr>
                <w:rFonts w:cs="Arial"/>
                <w:color w:val="2F5496" w:themeColor="accent1" w:themeShade="BF"/>
              </w:rPr>
            </w:pPr>
            <w:r w:rsidRPr="365533F4">
              <w:t>Budget(s) Controlled/Influenced:</w:t>
            </w:r>
            <w:r w:rsidR="00E034E9" w:rsidRPr="365533F4">
              <w:t xml:space="preserve"> </w:t>
            </w:r>
            <w:r w:rsidR="00E034E9" w:rsidRPr="365533F4">
              <w:rPr>
                <w:rFonts w:cs="Arial"/>
              </w:rPr>
              <w:t>IS Budget</w:t>
            </w:r>
          </w:p>
          <w:p w14:paraId="7087D2C0" w14:textId="77777777" w:rsidR="00012E3C" w:rsidRPr="006D35F6" w:rsidRDefault="00012E3C" w:rsidP="365533F4">
            <w:pPr>
              <w:tabs>
                <w:tab w:val="left" w:pos="360"/>
              </w:tabs>
              <w:rPr>
                <w:color w:val="2F5496" w:themeColor="accent1" w:themeShade="BF"/>
              </w:rPr>
            </w:pPr>
          </w:p>
          <w:p w14:paraId="25AD0564" w14:textId="392D441F" w:rsidR="00012E3C" w:rsidRPr="006D35F6" w:rsidRDefault="00012E3C" w:rsidP="365533F4">
            <w:pPr>
              <w:tabs>
                <w:tab w:val="left" w:pos="360"/>
              </w:tabs>
              <w:ind w:left="360"/>
              <w:rPr>
                <w:color w:val="2F5496" w:themeColor="accent1" w:themeShade="BF"/>
              </w:rPr>
            </w:pPr>
            <w:r w:rsidRPr="365533F4">
              <w:t xml:space="preserve">Number of </w:t>
            </w:r>
            <w:r w:rsidRPr="365533F4">
              <w:rPr>
                <w:rFonts w:cs="Arial"/>
              </w:rPr>
              <w:t>Direct/</w:t>
            </w:r>
            <w:r w:rsidRPr="365533F4">
              <w:t>Indirect Subordinates:</w:t>
            </w:r>
            <w:r w:rsidR="00E034E9" w:rsidRPr="365533F4">
              <w:t xml:space="preserve"> </w:t>
            </w:r>
            <w:r w:rsidR="00E034E9" w:rsidRPr="365533F4">
              <w:rPr>
                <w:rFonts w:cs="Arial"/>
              </w:rPr>
              <w:t>None</w:t>
            </w:r>
          </w:p>
          <w:p w14:paraId="79B487B2" w14:textId="77777777" w:rsidR="00012E3C" w:rsidRPr="001440BA" w:rsidRDefault="00012E3C" w:rsidP="365533F4">
            <w:pPr>
              <w:tabs>
                <w:tab w:val="left" w:pos="360"/>
              </w:tabs>
              <w:rPr>
                <w:color w:val="2F5496" w:themeColor="accent1" w:themeShade="BF"/>
              </w:rPr>
            </w:pPr>
          </w:p>
          <w:p w14:paraId="1DC6A49D" w14:textId="77777777" w:rsidR="00012E3C" w:rsidRPr="001440BA" w:rsidRDefault="00012E3C" w:rsidP="365533F4">
            <w:pPr>
              <w:tabs>
                <w:tab w:val="left" w:pos="360"/>
              </w:tabs>
              <w:rPr>
                <w:color w:val="2F5496" w:themeColor="accent1" w:themeShade="BF"/>
              </w:rPr>
            </w:pPr>
          </w:p>
          <w:p w14:paraId="68A5D2B4" w14:textId="6B321F86" w:rsidR="00012E3C" w:rsidRPr="006D35F6" w:rsidRDefault="00012E3C" w:rsidP="365533F4">
            <w:pPr>
              <w:tabs>
                <w:tab w:val="left" w:pos="360"/>
              </w:tabs>
              <w:ind w:left="360"/>
              <w:rPr>
                <w:color w:val="2F5496" w:themeColor="accent1" w:themeShade="BF"/>
              </w:rPr>
            </w:pPr>
            <w:r w:rsidRPr="365533F4">
              <w:t xml:space="preserve">Plant/Equipment </w:t>
            </w:r>
            <w:r w:rsidRPr="365533F4">
              <w:rPr>
                <w:rFonts w:cs="Arial"/>
              </w:rPr>
              <w:t>Responsible For:</w:t>
            </w:r>
            <w:r w:rsidR="00E034E9" w:rsidRPr="365533F4">
              <w:t xml:space="preserve"> Group-wide software/hardware and Data Centre operations and applications throughout the Group</w:t>
            </w:r>
          </w:p>
          <w:p w14:paraId="2B9E929C" w14:textId="5A1AA055" w:rsidR="00012E3C" w:rsidRPr="00D26E74" w:rsidRDefault="5C9768DE" w:rsidP="365533F4">
            <w:pPr>
              <w:tabs>
                <w:tab w:val="left" w:pos="360"/>
              </w:tabs>
              <w:rPr>
                <w:rFonts w:cs="Arial"/>
                <w:color w:val="2F5496" w:themeColor="accent1" w:themeShade="BF"/>
              </w:rPr>
            </w:pPr>
            <w:r w:rsidRPr="365533F4">
              <w:rPr>
                <w:rFonts w:cs="Arial"/>
              </w:rPr>
              <w:t xml:space="preserve"> </w:t>
            </w:r>
          </w:p>
          <w:p w14:paraId="7D6B2783" w14:textId="77777777" w:rsidR="00012E3C" w:rsidRPr="006D35F6" w:rsidRDefault="00012E3C" w:rsidP="365533F4">
            <w:pPr>
              <w:tabs>
                <w:tab w:val="left" w:pos="360"/>
              </w:tabs>
              <w:rPr>
                <w:color w:val="2F5496" w:themeColor="accent1" w:themeShade="BF"/>
              </w:rPr>
            </w:pPr>
          </w:p>
          <w:p w14:paraId="3078C8E3" w14:textId="7CF04D77" w:rsidR="00012E3C" w:rsidRPr="006D35F6" w:rsidRDefault="00012E3C" w:rsidP="365533F4">
            <w:pPr>
              <w:tabs>
                <w:tab w:val="left" w:pos="360"/>
              </w:tabs>
              <w:ind w:left="360"/>
              <w:rPr>
                <w:color w:val="2F5496" w:themeColor="accent1" w:themeShade="BF"/>
              </w:rPr>
            </w:pPr>
            <w:r w:rsidRPr="365533F4">
              <w:t>Key Internal/External Contacts:</w:t>
            </w:r>
            <w:r w:rsidR="00E034E9" w:rsidRPr="365533F4">
              <w:t xml:space="preserve"> Key internal contacts are 600+ users, Group IS Technical Manager, IS Project Managers and External Suppliers</w:t>
            </w:r>
            <w:r w:rsidR="00E034E9" w:rsidRPr="365533F4">
              <w:rPr>
                <w:rFonts w:cs="Arial"/>
              </w:rPr>
              <w:t> </w:t>
            </w:r>
          </w:p>
          <w:p w14:paraId="24BF816F" w14:textId="77777777" w:rsidR="00012E3C" w:rsidRPr="006D35F6" w:rsidRDefault="00012E3C" w:rsidP="365533F4">
            <w:pPr>
              <w:tabs>
                <w:tab w:val="left" w:pos="360"/>
              </w:tabs>
              <w:rPr>
                <w:color w:val="2F5496" w:themeColor="accent1" w:themeShade="BF"/>
              </w:rPr>
            </w:pPr>
          </w:p>
          <w:p w14:paraId="61D5586A" w14:textId="77777777" w:rsidR="00012E3C" w:rsidRPr="006D35F6" w:rsidRDefault="00012E3C" w:rsidP="365533F4">
            <w:pPr>
              <w:tabs>
                <w:tab w:val="left" w:pos="360"/>
              </w:tabs>
              <w:rPr>
                <w:color w:val="2F5496" w:themeColor="accent1" w:themeShade="BF"/>
                <w:u w:val="single"/>
              </w:rPr>
            </w:pPr>
          </w:p>
        </w:tc>
      </w:tr>
      <w:tr w:rsidR="00012E3C" w:rsidRPr="003B1380" w14:paraId="1A6C4DDD" w14:textId="77777777" w:rsidTr="00D8270E">
        <w:trPr>
          <w:jc w:val="center"/>
        </w:trPr>
        <w:tc>
          <w:tcPr>
            <w:tcW w:w="10050" w:type="dxa"/>
            <w:gridSpan w:val="2"/>
            <w:tcBorders>
              <w:top w:val="single" w:sz="6" w:space="0" w:color="auto"/>
              <w:left w:val="single" w:sz="6" w:space="0" w:color="auto"/>
              <w:bottom w:val="single" w:sz="6" w:space="0" w:color="auto"/>
              <w:right w:val="single" w:sz="6" w:space="0" w:color="auto"/>
            </w:tcBorders>
          </w:tcPr>
          <w:p w14:paraId="32C16DF2" w14:textId="77777777" w:rsidR="00012E3C" w:rsidRPr="006D35F6" w:rsidRDefault="00012E3C" w:rsidP="365533F4">
            <w:pPr>
              <w:numPr>
                <w:ilvl w:val="0"/>
                <w:numId w:val="1"/>
              </w:numPr>
              <w:rPr>
                <w:color w:val="2F5496" w:themeColor="accent1" w:themeShade="BF"/>
              </w:rPr>
            </w:pPr>
            <w:r w:rsidRPr="365533F4">
              <w:rPr>
                <w:u w:val="single"/>
              </w:rPr>
              <w:t>PURPOSE OF THE JOB:</w:t>
            </w:r>
            <w:r w:rsidRPr="365533F4">
              <w:t xml:space="preserve"> (What is the main reason for this job to exist? How does it add value to the Company?)</w:t>
            </w:r>
          </w:p>
          <w:p w14:paraId="05139414" w14:textId="77777777" w:rsidR="00E034E9" w:rsidRPr="006D35F6" w:rsidRDefault="00E034E9" w:rsidP="365533F4">
            <w:pPr>
              <w:ind w:left="420"/>
              <w:rPr>
                <w:color w:val="2F5496" w:themeColor="accent1" w:themeShade="BF"/>
              </w:rPr>
            </w:pPr>
          </w:p>
          <w:p w14:paraId="3CCFE92D" w14:textId="30C6016D" w:rsidR="12B14D10" w:rsidRDefault="00E034E9" w:rsidP="365533F4">
            <w:pPr>
              <w:ind w:left="360"/>
              <w:rPr>
                <w:rFonts w:cs="Arial"/>
                <w:color w:val="2F5496" w:themeColor="accent1" w:themeShade="BF"/>
              </w:rPr>
            </w:pPr>
            <w:r w:rsidRPr="365533F4">
              <w:rPr>
                <w:rFonts w:cs="Arial"/>
              </w:rPr>
              <w:t>The purpose of the I</w:t>
            </w:r>
            <w:r w:rsidR="00497D3D">
              <w:rPr>
                <w:rFonts w:cs="Arial"/>
              </w:rPr>
              <w:t>S</w:t>
            </w:r>
            <w:r w:rsidRPr="365533F4">
              <w:rPr>
                <w:rFonts w:cs="Arial"/>
              </w:rPr>
              <w:t xml:space="preserve"> Technical Analyst role is to provide expert analysis, support, and optimisation of Brett’s IT systems and infrastructure. This role bridges the gap between business needs and technological solutions by identifying system requirements, resolving technical issues, ensuring system performance, and supporting the implementation of IT projects. The IT Technical Analyst plays a key part in enhancing operational efficiency, minimizing downtime, and ensuring that technology supports the strategic goals of the organi</w:t>
            </w:r>
            <w:r w:rsidR="5D35AB00" w:rsidRPr="365533F4">
              <w:rPr>
                <w:rFonts w:cs="Arial"/>
              </w:rPr>
              <w:t>s</w:t>
            </w:r>
            <w:r w:rsidRPr="365533F4">
              <w:rPr>
                <w:rFonts w:cs="Arial"/>
              </w:rPr>
              <w:t>ation.</w:t>
            </w:r>
          </w:p>
          <w:p w14:paraId="0E1D5BCE" w14:textId="77777777" w:rsidR="00012E3C" w:rsidRPr="00D26E74" w:rsidRDefault="00012E3C" w:rsidP="365533F4">
            <w:pPr>
              <w:rPr>
                <w:rFonts w:cs="Arial"/>
                <w:b/>
                <w:bCs/>
                <w:color w:val="2F5496" w:themeColor="accent1" w:themeShade="BF"/>
                <w:u w:val="single"/>
              </w:rPr>
            </w:pPr>
          </w:p>
          <w:p w14:paraId="1757B29F" w14:textId="77777777" w:rsidR="00012E3C" w:rsidRPr="006D35F6" w:rsidRDefault="00012E3C" w:rsidP="365533F4">
            <w:pPr>
              <w:ind w:left="420"/>
              <w:rPr>
                <w:color w:val="2F5496" w:themeColor="accent1" w:themeShade="BF"/>
                <w:u w:val="single"/>
              </w:rPr>
            </w:pPr>
          </w:p>
        </w:tc>
      </w:tr>
      <w:tr w:rsidR="00012E3C" w:rsidRPr="003B1380" w14:paraId="02A5EC50" w14:textId="77777777" w:rsidTr="00D8270E">
        <w:trPr>
          <w:jc w:val="center"/>
        </w:trPr>
        <w:tc>
          <w:tcPr>
            <w:tcW w:w="10050" w:type="dxa"/>
            <w:gridSpan w:val="2"/>
            <w:tcBorders>
              <w:top w:val="single" w:sz="6" w:space="0" w:color="auto"/>
              <w:left w:val="single" w:sz="6" w:space="0" w:color="auto"/>
              <w:bottom w:val="single" w:sz="6" w:space="0" w:color="auto"/>
              <w:right w:val="single" w:sz="4" w:space="0" w:color="auto"/>
            </w:tcBorders>
          </w:tcPr>
          <w:p w14:paraId="47F3D16E" w14:textId="62341982" w:rsidR="00012E3C" w:rsidRPr="006D35F6" w:rsidRDefault="00012E3C" w:rsidP="365533F4">
            <w:pPr>
              <w:numPr>
                <w:ilvl w:val="0"/>
                <w:numId w:val="1"/>
              </w:numPr>
              <w:ind w:left="283"/>
              <w:rPr>
                <w:color w:val="2F5496" w:themeColor="accent1" w:themeShade="BF"/>
                <w:u w:val="single"/>
              </w:rPr>
            </w:pPr>
            <w:r w:rsidRPr="365533F4">
              <w:rPr>
                <w:u w:val="single"/>
              </w:rPr>
              <w:t>MAIN RESPONSIBILITIES/TASKS</w:t>
            </w:r>
            <w:r w:rsidRPr="365533F4">
              <w:t xml:space="preserve">: </w:t>
            </w:r>
            <w:r w:rsidRPr="365533F4">
              <w:rPr>
                <w:rFonts w:cs="Arial"/>
              </w:rPr>
              <w:t>(What will the Job Holder actually do?</w:t>
            </w:r>
            <w:r w:rsidR="00793A01" w:rsidRPr="365533F4">
              <w:rPr>
                <w:rFonts w:cs="Arial"/>
              </w:rPr>
              <w:t>)</w:t>
            </w:r>
            <w:r w:rsidRPr="365533F4">
              <w:rPr>
                <w:rFonts w:cs="Arial"/>
              </w:rPr>
              <w:t xml:space="preserve"> </w:t>
            </w:r>
          </w:p>
          <w:p w14:paraId="698268B3" w14:textId="77777777" w:rsidR="00C527BF" w:rsidRPr="006D35F6" w:rsidRDefault="00C527BF" w:rsidP="365533F4">
            <w:pPr>
              <w:ind w:left="283"/>
              <w:rPr>
                <w:color w:val="2F5496" w:themeColor="accent1" w:themeShade="BF"/>
                <w:u w:val="single"/>
              </w:rPr>
            </w:pPr>
          </w:p>
          <w:p w14:paraId="1C996B9B" w14:textId="3A829A47" w:rsidR="00012E3C" w:rsidRDefault="00E034E9" w:rsidP="365533F4">
            <w:pPr>
              <w:pBdr>
                <w:right w:val="single" w:sz="4" w:space="4" w:color="000000"/>
              </w:pBdr>
              <w:tabs>
                <w:tab w:val="left" w:pos="360"/>
              </w:tabs>
              <w:ind w:left="283"/>
              <w:rPr>
                <w:rFonts w:cs="Arial"/>
                <w:color w:val="2F5496" w:themeColor="accent1" w:themeShade="BF"/>
              </w:rPr>
            </w:pPr>
            <w:r w:rsidRPr="365533F4">
              <w:rPr>
                <w:rFonts w:cs="Arial"/>
              </w:rPr>
              <w:t xml:space="preserve">Providing a Levels 1-3 technical support and operational capability in monitoring, administrating and maintaining the Data Centre, network operations and services to the users. </w:t>
            </w:r>
            <w:r w:rsidRPr="365533F4">
              <w:t xml:space="preserve">This </w:t>
            </w:r>
            <w:r w:rsidRPr="365533F4">
              <w:rPr>
                <w:rFonts w:cs="Arial"/>
              </w:rPr>
              <w:t>includes ensuring the datacentres, their services and applications are available to Brett users in a timely, cost-effective and performance-efficient manner.</w:t>
            </w:r>
          </w:p>
          <w:p w14:paraId="63B8B258" w14:textId="77777777" w:rsidR="00E034E9" w:rsidRDefault="00E034E9" w:rsidP="365533F4">
            <w:pPr>
              <w:pBdr>
                <w:right w:val="single" w:sz="4" w:space="4" w:color="000000"/>
              </w:pBdr>
              <w:tabs>
                <w:tab w:val="left" w:pos="360"/>
              </w:tabs>
              <w:rPr>
                <w:rFonts w:cs="Arial"/>
                <w:color w:val="2F5496" w:themeColor="accent1" w:themeShade="BF"/>
              </w:rPr>
            </w:pPr>
          </w:p>
          <w:p w14:paraId="4BDF9EC2" w14:textId="23B7A4F6" w:rsidR="00E034E9" w:rsidRDefault="00E034E9" w:rsidP="365533F4">
            <w:pPr>
              <w:pBdr>
                <w:right w:val="single" w:sz="4" w:space="4" w:color="000000"/>
              </w:pBdr>
              <w:tabs>
                <w:tab w:val="left" w:pos="360"/>
              </w:tabs>
              <w:ind w:left="720"/>
              <w:rPr>
                <w:rFonts w:cs="Arial"/>
                <w:color w:val="2F5496" w:themeColor="accent1" w:themeShade="BF"/>
              </w:rPr>
            </w:pPr>
            <w:r w:rsidRPr="365533F4">
              <w:rPr>
                <w:rFonts w:cs="Arial"/>
              </w:rPr>
              <w:t>Key roles include:</w:t>
            </w:r>
          </w:p>
          <w:p w14:paraId="54986FB5" w14:textId="2D4C868F"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Ensuring backups are carried out efficiently and to required standards</w:t>
            </w:r>
          </w:p>
          <w:p w14:paraId="143DD9D0" w14:textId="35EF2780"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Liaising and external suppliers and system providers, assisting in making sure they deliver to promise</w:t>
            </w:r>
          </w:p>
          <w:p w14:paraId="383E2520" w14:textId="2AA9B76B"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Support Brett users to securely access and use Brett services and systems in line with current SLAs and standards</w:t>
            </w:r>
          </w:p>
          <w:p w14:paraId="0F9CC2AD" w14:textId="17FFEFEF"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Assist in the review and design of Brett IT infrastructure in line with best practice and business needs</w:t>
            </w:r>
          </w:p>
          <w:p w14:paraId="4DCC9E97" w14:textId="1F910575"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Ensure Brett systems and services are fully documented and change control processes are followed</w:t>
            </w:r>
          </w:p>
          <w:p w14:paraId="0860B522" w14:textId="3245887F" w:rsidR="00E034E9" w:rsidRPr="004A19D5"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Assist the IS team in evaluation, implementation and delivery of equipment and systems</w:t>
            </w:r>
          </w:p>
          <w:p w14:paraId="09FAFC34" w14:textId="52D8EB99" w:rsidR="004A19D5" w:rsidRDefault="004A19D5" w:rsidP="365533F4">
            <w:pPr>
              <w:pStyle w:val="ListParagraph"/>
              <w:numPr>
                <w:ilvl w:val="0"/>
                <w:numId w:val="2"/>
              </w:numPr>
              <w:pBdr>
                <w:right w:val="single" w:sz="4" w:space="4" w:color="000000"/>
              </w:pBdr>
              <w:tabs>
                <w:tab w:val="left" w:pos="360"/>
              </w:tabs>
              <w:rPr>
                <w:rFonts w:cs="Arial"/>
                <w:color w:val="2F5496" w:themeColor="accent1" w:themeShade="BF"/>
              </w:rPr>
            </w:pPr>
            <w:r>
              <w:rPr>
                <w:rFonts w:cs="Arial"/>
              </w:rPr>
              <w:t>Working with other team members at site locations where necessary to assist in the provision of networking or other IT equipment/services</w:t>
            </w:r>
          </w:p>
          <w:p w14:paraId="73C2F4CE" w14:textId="5E9AB44A"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Assist in ensuring industry standard IT security processes and systems are in place at all times</w:t>
            </w:r>
          </w:p>
          <w:p w14:paraId="4F81E48B" w14:textId="03A4FE75" w:rsidR="00E034E9" w:rsidRDefault="00E034E9"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Follow the Brett SHEQ standards and processes at all times</w:t>
            </w:r>
          </w:p>
          <w:p w14:paraId="23E434FA" w14:textId="24C58618" w:rsidR="008B72CA" w:rsidRDefault="008B72CA" w:rsidP="365533F4">
            <w:pPr>
              <w:pStyle w:val="ListParagraph"/>
              <w:numPr>
                <w:ilvl w:val="0"/>
                <w:numId w:val="2"/>
              </w:numPr>
              <w:pBdr>
                <w:right w:val="single" w:sz="4" w:space="4" w:color="000000"/>
              </w:pBdr>
              <w:tabs>
                <w:tab w:val="left" w:pos="360"/>
              </w:tabs>
              <w:rPr>
                <w:rFonts w:cs="Arial"/>
                <w:color w:val="2F5496" w:themeColor="accent1" w:themeShade="BF"/>
              </w:rPr>
            </w:pPr>
            <w:r w:rsidRPr="365533F4">
              <w:rPr>
                <w:rFonts w:cs="Arial"/>
              </w:rPr>
              <w:t>Continually assist in reviewing and suggesting ways to improve the user experience, performance and benefits of Brett IT solutions</w:t>
            </w:r>
          </w:p>
          <w:p w14:paraId="29A233A4" w14:textId="0FC0C385" w:rsidR="00012E3C" w:rsidRPr="00E72FBB" w:rsidRDefault="008B72CA" w:rsidP="365533F4">
            <w:pPr>
              <w:pStyle w:val="BodyText"/>
              <w:numPr>
                <w:ilvl w:val="0"/>
                <w:numId w:val="10"/>
              </w:numPr>
              <w:rPr>
                <w:rFonts w:ascii="Arial" w:hAnsi="Arial"/>
                <w:b w:val="0"/>
                <w:sz w:val="24"/>
                <w:szCs w:val="24"/>
              </w:rPr>
            </w:pPr>
            <w:r w:rsidRPr="365533F4">
              <w:rPr>
                <w:rFonts w:ascii="Arial" w:hAnsi="Arial"/>
                <w:b w:val="0"/>
                <w:sz w:val="24"/>
                <w:szCs w:val="24"/>
              </w:rPr>
              <w:t xml:space="preserve">Other reasonable duties </w:t>
            </w:r>
            <w:r w:rsidRPr="00E72FBB">
              <w:rPr>
                <w:rFonts w:ascii="Arial" w:hAnsi="Arial"/>
                <w:b w:val="0"/>
                <w:sz w:val="24"/>
                <w:szCs w:val="24"/>
              </w:rPr>
              <w:t>as directed</w:t>
            </w:r>
            <w:r w:rsidRPr="365533F4">
              <w:rPr>
                <w:rFonts w:ascii="Arial" w:hAnsi="Arial"/>
                <w:b w:val="0"/>
                <w:sz w:val="24"/>
                <w:szCs w:val="24"/>
              </w:rPr>
              <w:t xml:space="preserve"> from time to time including </w:t>
            </w:r>
            <w:r w:rsidRPr="00E72FBB">
              <w:rPr>
                <w:rFonts w:ascii="Arial" w:hAnsi="Arial"/>
                <w:b w:val="0"/>
                <w:sz w:val="24"/>
                <w:szCs w:val="24"/>
              </w:rPr>
              <w:t xml:space="preserve">direct user support and </w:t>
            </w:r>
            <w:r w:rsidRPr="365533F4">
              <w:rPr>
                <w:rFonts w:ascii="Arial" w:hAnsi="Arial"/>
                <w:b w:val="0"/>
                <w:sz w:val="24"/>
                <w:szCs w:val="24"/>
              </w:rPr>
              <w:t>travel to sites if required.</w:t>
            </w:r>
          </w:p>
          <w:p w14:paraId="05C571A8" w14:textId="77777777" w:rsidR="00012E3C" w:rsidRPr="006D35F6" w:rsidRDefault="00012E3C" w:rsidP="365533F4">
            <w:pPr>
              <w:tabs>
                <w:tab w:val="left" w:pos="360"/>
              </w:tabs>
              <w:rPr>
                <w:color w:val="2F5496" w:themeColor="accent1" w:themeShade="BF"/>
              </w:rPr>
            </w:pPr>
          </w:p>
        </w:tc>
      </w:tr>
      <w:tr w:rsidR="00012E3C" w:rsidRPr="003B1380" w14:paraId="10728331" w14:textId="77777777" w:rsidTr="00D8270E">
        <w:trPr>
          <w:jc w:val="center"/>
        </w:trPr>
        <w:tc>
          <w:tcPr>
            <w:tcW w:w="10050" w:type="dxa"/>
            <w:gridSpan w:val="2"/>
            <w:tcBorders>
              <w:top w:val="single" w:sz="6" w:space="0" w:color="auto"/>
              <w:left w:val="single" w:sz="6" w:space="0" w:color="auto"/>
              <w:bottom w:val="single" w:sz="6" w:space="0" w:color="auto"/>
              <w:right w:val="single" w:sz="4" w:space="0" w:color="auto"/>
            </w:tcBorders>
          </w:tcPr>
          <w:p w14:paraId="1213913C" w14:textId="446F4166" w:rsidR="00012E3C" w:rsidRPr="00D26E74" w:rsidRDefault="003B1380" w:rsidP="365533F4">
            <w:pPr>
              <w:numPr>
                <w:ilvl w:val="0"/>
                <w:numId w:val="1"/>
              </w:numPr>
              <w:rPr>
                <w:rFonts w:cs="Arial"/>
                <w:b/>
                <w:bCs/>
                <w:color w:val="2F5496" w:themeColor="accent1" w:themeShade="BF"/>
                <w:u w:val="single"/>
              </w:rPr>
            </w:pPr>
            <w:r w:rsidRPr="365533F4">
              <w:rPr>
                <w:rFonts w:cs="Arial"/>
                <w:b/>
                <w:bCs/>
                <w:u w:val="single"/>
              </w:rPr>
              <w:t>PERSON SPECIFCATION</w:t>
            </w:r>
          </w:p>
          <w:p w14:paraId="2A3FF805" w14:textId="77777777" w:rsidR="00D26E74" w:rsidRDefault="00D26E74" w:rsidP="365533F4">
            <w:pPr>
              <w:ind w:left="283"/>
              <w:rPr>
                <w:rFonts w:cs="Arial"/>
                <w:color w:val="2F5496" w:themeColor="accent1" w:themeShade="BF"/>
                <w:u w:val="single"/>
              </w:rPr>
            </w:pPr>
          </w:p>
          <w:p w14:paraId="13B75F8D" w14:textId="2A0F5BC2" w:rsidR="00012E3C" w:rsidRPr="00D26E74" w:rsidRDefault="00012E3C" w:rsidP="365533F4">
            <w:pPr>
              <w:rPr>
                <w:rFonts w:cs="Arial"/>
                <w:color w:val="2F5496" w:themeColor="accent1" w:themeShade="BF"/>
                <w:u w:val="single"/>
              </w:rPr>
            </w:pPr>
            <w:r w:rsidRPr="365533F4">
              <w:rPr>
                <w:rFonts w:cs="Arial"/>
                <w:u w:val="single"/>
              </w:rPr>
              <w:t>Essential:</w:t>
            </w:r>
            <w:r w:rsidRPr="365533F4">
              <w:rPr>
                <w:rFonts w:cs="Arial"/>
              </w:rPr>
              <w:t xml:space="preserve">                                                                      </w:t>
            </w:r>
          </w:p>
          <w:p w14:paraId="0AAB8031" w14:textId="1D9515EF" w:rsidR="00012E3C" w:rsidRPr="008B72CA" w:rsidRDefault="008B72CA" w:rsidP="365533F4">
            <w:pPr>
              <w:pStyle w:val="ListParagraph"/>
              <w:numPr>
                <w:ilvl w:val="0"/>
                <w:numId w:val="3"/>
              </w:numPr>
              <w:rPr>
                <w:rFonts w:cs="Arial"/>
                <w:color w:val="2F5496" w:themeColor="accent1" w:themeShade="BF"/>
              </w:rPr>
            </w:pPr>
            <w:r w:rsidRPr="365533F4">
              <w:rPr>
                <w:rFonts w:cs="Arial"/>
              </w:rPr>
              <w:t>Overseeing Preventative maintenance of the Datacentres  </w:t>
            </w:r>
          </w:p>
          <w:p w14:paraId="5FBCCCD8" w14:textId="125D6118" w:rsidR="008B72CA" w:rsidRPr="008B72CA" w:rsidRDefault="008B72CA" w:rsidP="365533F4">
            <w:pPr>
              <w:pStyle w:val="ListParagraph"/>
              <w:numPr>
                <w:ilvl w:val="0"/>
                <w:numId w:val="3"/>
              </w:numPr>
              <w:rPr>
                <w:rFonts w:cs="Arial"/>
                <w:color w:val="2F5496" w:themeColor="accent1" w:themeShade="BF"/>
              </w:rPr>
            </w:pPr>
            <w:r w:rsidRPr="365533F4">
              <w:rPr>
                <w:rFonts w:cs="Arial"/>
              </w:rPr>
              <w:t>Responsible for VM/Application backups/snapshots </w:t>
            </w:r>
          </w:p>
          <w:p w14:paraId="6443E869" w14:textId="758C543D" w:rsidR="008B72CA" w:rsidRPr="008B72CA" w:rsidRDefault="008B72CA" w:rsidP="365533F4">
            <w:pPr>
              <w:pStyle w:val="ListParagraph"/>
              <w:numPr>
                <w:ilvl w:val="0"/>
                <w:numId w:val="3"/>
              </w:numPr>
              <w:rPr>
                <w:rFonts w:cs="Arial"/>
                <w:color w:val="2F5496" w:themeColor="accent1" w:themeShade="BF"/>
              </w:rPr>
            </w:pPr>
            <w:r w:rsidRPr="365533F4">
              <w:rPr>
                <w:rFonts w:cs="Arial"/>
              </w:rPr>
              <w:t>Maintaining a healthy server environment through monitoring, patching, upgrades, preventing issues from causing unnecessary downtime  </w:t>
            </w:r>
          </w:p>
          <w:p w14:paraId="3245F741" w14:textId="55E2466D" w:rsidR="2E4C3F12" w:rsidRPr="008B72CA" w:rsidRDefault="008B72CA" w:rsidP="365533F4">
            <w:pPr>
              <w:pStyle w:val="ListParagraph"/>
              <w:numPr>
                <w:ilvl w:val="0"/>
                <w:numId w:val="3"/>
              </w:numPr>
              <w:rPr>
                <w:rFonts w:cs="Arial"/>
                <w:color w:val="2F5496" w:themeColor="accent1" w:themeShade="BF"/>
              </w:rPr>
            </w:pPr>
            <w:r w:rsidRPr="365533F4">
              <w:rPr>
                <w:rFonts w:cs="Arial"/>
              </w:rPr>
              <w:t>Good customer service skills for user facing and external supplier facing customers </w:t>
            </w:r>
          </w:p>
          <w:p w14:paraId="7ADD706F" w14:textId="77777777" w:rsidR="001219DE" w:rsidRPr="001219DE" w:rsidRDefault="008B72CA" w:rsidP="365533F4">
            <w:pPr>
              <w:pStyle w:val="ListParagraph"/>
              <w:numPr>
                <w:ilvl w:val="0"/>
                <w:numId w:val="3"/>
              </w:numPr>
              <w:rPr>
                <w:rFonts w:cs="Arial"/>
                <w:color w:val="2F5496" w:themeColor="accent1" w:themeShade="BF"/>
              </w:rPr>
            </w:pPr>
            <w:r w:rsidRPr="365533F4">
              <w:rPr>
                <w:rFonts w:cs="Arial"/>
              </w:rPr>
              <w:t>Good Understanding Networking TCP/IP</w:t>
            </w:r>
          </w:p>
          <w:p w14:paraId="11F7DC8B" w14:textId="698FD871" w:rsidR="2E4C3F12" w:rsidRPr="008B72CA" w:rsidRDefault="001219DE" w:rsidP="365533F4">
            <w:pPr>
              <w:pStyle w:val="ListParagraph"/>
              <w:numPr>
                <w:ilvl w:val="0"/>
                <w:numId w:val="3"/>
              </w:numPr>
              <w:rPr>
                <w:rFonts w:cs="Arial"/>
                <w:color w:val="2F5496" w:themeColor="accent1" w:themeShade="BF"/>
              </w:rPr>
            </w:pPr>
            <w:r>
              <w:rPr>
                <w:rFonts w:cs="Arial"/>
              </w:rPr>
              <w:t xml:space="preserve">Good understanding of server and other IT </w:t>
            </w:r>
            <w:r w:rsidR="00F52793">
              <w:rPr>
                <w:rFonts w:cs="Arial"/>
              </w:rPr>
              <w:t xml:space="preserve">and networking </w:t>
            </w:r>
            <w:r>
              <w:rPr>
                <w:rFonts w:cs="Arial"/>
              </w:rPr>
              <w:t>hardware</w:t>
            </w:r>
            <w:r w:rsidR="008B72CA" w:rsidRPr="365533F4">
              <w:rPr>
                <w:rFonts w:cs="Arial"/>
              </w:rPr>
              <w:t> </w:t>
            </w:r>
          </w:p>
          <w:p w14:paraId="6C6BDF7B" w14:textId="6231F355" w:rsidR="2E4C3F12" w:rsidRPr="008B72CA" w:rsidRDefault="008B72CA" w:rsidP="365533F4">
            <w:pPr>
              <w:pStyle w:val="ListParagraph"/>
              <w:numPr>
                <w:ilvl w:val="0"/>
                <w:numId w:val="3"/>
              </w:numPr>
              <w:rPr>
                <w:rFonts w:cs="Arial"/>
                <w:color w:val="2F5496" w:themeColor="accent1" w:themeShade="BF"/>
              </w:rPr>
            </w:pPr>
            <w:r w:rsidRPr="365533F4">
              <w:rPr>
                <w:rFonts w:cs="Arial"/>
              </w:rPr>
              <w:t>Security- Best Practice AV and endpoint security </w:t>
            </w:r>
          </w:p>
          <w:p w14:paraId="36A0B90C" w14:textId="2E28D744" w:rsidR="2E4C3F12" w:rsidRPr="008B72CA" w:rsidRDefault="008B72CA" w:rsidP="365533F4">
            <w:pPr>
              <w:pStyle w:val="ListParagraph"/>
              <w:numPr>
                <w:ilvl w:val="0"/>
                <w:numId w:val="3"/>
              </w:numPr>
              <w:rPr>
                <w:rFonts w:cs="Arial"/>
                <w:color w:val="2F5496" w:themeColor="accent1" w:themeShade="BF"/>
              </w:rPr>
            </w:pPr>
            <w:r w:rsidRPr="365533F4">
              <w:rPr>
                <w:rFonts w:cs="Arial"/>
              </w:rPr>
              <w:t>Security- O365/Azure AD – Web &amp; Email </w:t>
            </w:r>
          </w:p>
          <w:p w14:paraId="798B4DD9" w14:textId="54B2A7BA" w:rsidR="008B72CA" w:rsidRPr="008B72CA" w:rsidRDefault="008B72CA" w:rsidP="365533F4">
            <w:pPr>
              <w:pStyle w:val="ListParagraph"/>
              <w:numPr>
                <w:ilvl w:val="0"/>
                <w:numId w:val="3"/>
              </w:numPr>
              <w:rPr>
                <w:rFonts w:cs="Arial"/>
                <w:color w:val="2F5496" w:themeColor="accent1" w:themeShade="BF"/>
              </w:rPr>
            </w:pPr>
            <w:r w:rsidRPr="365533F4">
              <w:rPr>
                <w:rFonts w:cs="Arial"/>
              </w:rPr>
              <w:t>Windows Server 2016-2022  </w:t>
            </w:r>
          </w:p>
          <w:p w14:paraId="1B75A9BC" w14:textId="39A5F36B" w:rsidR="008B72CA" w:rsidRPr="008B72CA" w:rsidRDefault="008B72CA" w:rsidP="365533F4">
            <w:pPr>
              <w:pStyle w:val="ListParagraph"/>
              <w:numPr>
                <w:ilvl w:val="0"/>
                <w:numId w:val="3"/>
              </w:numPr>
              <w:rPr>
                <w:rFonts w:cs="Arial"/>
                <w:color w:val="2F5496" w:themeColor="accent1" w:themeShade="BF"/>
              </w:rPr>
            </w:pPr>
            <w:r w:rsidRPr="365533F4">
              <w:rPr>
                <w:rFonts w:cs="Arial"/>
              </w:rPr>
              <w:t>Group Applications Upgrades process impact awareness </w:t>
            </w:r>
          </w:p>
          <w:p w14:paraId="0B31D377" w14:textId="0D5C0E7D" w:rsidR="008B72CA" w:rsidRPr="008B72CA" w:rsidRDefault="008B72CA" w:rsidP="365533F4">
            <w:pPr>
              <w:pStyle w:val="ListParagraph"/>
              <w:numPr>
                <w:ilvl w:val="0"/>
                <w:numId w:val="3"/>
              </w:numPr>
              <w:rPr>
                <w:rFonts w:cs="Arial"/>
                <w:color w:val="2F5496" w:themeColor="accent1" w:themeShade="BF"/>
              </w:rPr>
            </w:pPr>
            <w:r w:rsidRPr="365533F4">
              <w:rPr>
                <w:rFonts w:cs="Arial"/>
              </w:rPr>
              <w:t>Administer Intune and Azure</w:t>
            </w:r>
          </w:p>
          <w:p w14:paraId="044BB87F" w14:textId="6FD7ABD8" w:rsidR="008B72CA" w:rsidRPr="008B72CA" w:rsidRDefault="008B72CA" w:rsidP="365533F4">
            <w:pPr>
              <w:pStyle w:val="ListParagraph"/>
              <w:numPr>
                <w:ilvl w:val="0"/>
                <w:numId w:val="3"/>
              </w:numPr>
              <w:rPr>
                <w:rFonts w:cs="Arial"/>
                <w:color w:val="2F5496" w:themeColor="accent1" w:themeShade="BF"/>
              </w:rPr>
            </w:pPr>
            <w:r w:rsidRPr="365533F4">
              <w:rPr>
                <w:rFonts w:cs="Arial"/>
              </w:rPr>
              <w:t>O365 Exchange administration </w:t>
            </w:r>
          </w:p>
          <w:p w14:paraId="1EB23645" w14:textId="3BD0214C" w:rsidR="008B72CA" w:rsidRPr="008B72CA" w:rsidRDefault="008B72CA" w:rsidP="365533F4">
            <w:pPr>
              <w:pStyle w:val="ListParagraph"/>
              <w:numPr>
                <w:ilvl w:val="0"/>
                <w:numId w:val="3"/>
              </w:numPr>
              <w:rPr>
                <w:rFonts w:cs="Arial"/>
                <w:color w:val="2F5496" w:themeColor="accent1" w:themeShade="BF"/>
              </w:rPr>
            </w:pPr>
            <w:r w:rsidRPr="365533F4">
              <w:rPr>
                <w:rFonts w:cs="Arial"/>
              </w:rPr>
              <w:t>Good communication and Interpersonal skills</w:t>
            </w:r>
          </w:p>
          <w:p w14:paraId="41956AF0" w14:textId="406D6346" w:rsidR="008B72CA" w:rsidRPr="008B72CA" w:rsidRDefault="008B72CA" w:rsidP="365533F4">
            <w:pPr>
              <w:pStyle w:val="ListParagraph"/>
              <w:numPr>
                <w:ilvl w:val="0"/>
                <w:numId w:val="3"/>
              </w:numPr>
              <w:rPr>
                <w:rFonts w:cs="Arial"/>
                <w:color w:val="2F5496" w:themeColor="accent1" w:themeShade="BF"/>
              </w:rPr>
            </w:pPr>
            <w:r w:rsidRPr="365533F4">
              <w:rPr>
                <w:rFonts w:cs="Arial"/>
              </w:rPr>
              <w:t>Good analysis and decision-making skills</w:t>
            </w:r>
          </w:p>
          <w:p w14:paraId="1CC65224" w14:textId="3E2450E4" w:rsidR="008B72CA" w:rsidRPr="008B72CA" w:rsidRDefault="008B72CA" w:rsidP="365533F4">
            <w:pPr>
              <w:pStyle w:val="ListParagraph"/>
              <w:numPr>
                <w:ilvl w:val="0"/>
                <w:numId w:val="3"/>
              </w:numPr>
              <w:rPr>
                <w:rFonts w:cs="Arial"/>
                <w:color w:val="2F5496" w:themeColor="accent1" w:themeShade="BF"/>
              </w:rPr>
            </w:pPr>
            <w:r w:rsidRPr="365533F4">
              <w:rPr>
                <w:rFonts w:cs="Arial"/>
              </w:rPr>
              <w:t>Able to follow IT Best Practice </w:t>
            </w:r>
          </w:p>
          <w:p w14:paraId="3FECCFB7" w14:textId="447BDE85" w:rsidR="008B72CA" w:rsidRPr="00BC712B" w:rsidRDefault="008B72CA" w:rsidP="365533F4">
            <w:pPr>
              <w:pStyle w:val="ListParagraph"/>
              <w:numPr>
                <w:ilvl w:val="0"/>
                <w:numId w:val="3"/>
              </w:numPr>
              <w:rPr>
                <w:rFonts w:cs="Arial"/>
                <w:color w:val="2F5496" w:themeColor="accent1" w:themeShade="BF"/>
              </w:rPr>
            </w:pPr>
            <w:r w:rsidRPr="365533F4">
              <w:rPr>
                <w:rFonts w:cs="Arial"/>
              </w:rPr>
              <w:t>Good problem-solving skills</w:t>
            </w:r>
          </w:p>
          <w:p w14:paraId="1FF9A2EE" w14:textId="6F2DDAD7" w:rsidR="00BC712B" w:rsidRPr="008B72CA" w:rsidRDefault="00BC712B" w:rsidP="365533F4">
            <w:pPr>
              <w:pStyle w:val="ListParagraph"/>
              <w:numPr>
                <w:ilvl w:val="0"/>
                <w:numId w:val="3"/>
              </w:numPr>
              <w:rPr>
                <w:rFonts w:cs="Arial"/>
                <w:color w:val="2F5496" w:themeColor="accent1" w:themeShade="BF"/>
              </w:rPr>
            </w:pPr>
            <w:r>
              <w:rPr>
                <w:rFonts w:cs="Arial"/>
              </w:rPr>
              <w:t>Flexible</w:t>
            </w:r>
            <w:r w:rsidR="0057750E">
              <w:rPr>
                <w:rFonts w:cs="Arial"/>
              </w:rPr>
              <w:t xml:space="preserve"> hours working</w:t>
            </w:r>
            <w:r w:rsidR="00046266">
              <w:rPr>
                <w:rFonts w:cs="Arial"/>
              </w:rPr>
              <w:t xml:space="preserve"> including possible weekend work</w:t>
            </w:r>
          </w:p>
          <w:p w14:paraId="67DF5E51" w14:textId="0680B1A7" w:rsidR="008B72CA" w:rsidRPr="00200424" w:rsidRDefault="008B72CA" w:rsidP="365533F4">
            <w:pPr>
              <w:pStyle w:val="ListParagraph"/>
              <w:numPr>
                <w:ilvl w:val="0"/>
                <w:numId w:val="3"/>
              </w:numPr>
              <w:rPr>
                <w:rFonts w:cs="Arial"/>
                <w:color w:val="2F5496" w:themeColor="accent1" w:themeShade="BF"/>
              </w:rPr>
            </w:pPr>
            <w:r w:rsidRPr="365533F4">
              <w:rPr>
                <w:rFonts w:cs="Arial"/>
              </w:rPr>
              <w:t>Technical training skills</w:t>
            </w:r>
          </w:p>
          <w:p w14:paraId="5048D7BD" w14:textId="008990F9" w:rsidR="00200424" w:rsidRPr="008B72CA" w:rsidRDefault="00200424" w:rsidP="365533F4">
            <w:pPr>
              <w:pStyle w:val="ListParagraph"/>
              <w:numPr>
                <w:ilvl w:val="0"/>
                <w:numId w:val="3"/>
              </w:numPr>
              <w:rPr>
                <w:rFonts w:cs="Arial"/>
                <w:color w:val="2F5496" w:themeColor="accent1" w:themeShade="BF"/>
              </w:rPr>
            </w:pPr>
            <w:r>
              <w:rPr>
                <w:rFonts w:cs="Arial"/>
              </w:rPr>
              <w:t>Ambition to learn</w:t>
            </w:r>
          </w:p>
          <w:p w14:paraId="2F56D4BF" w14:textId="7A7428D7" w:rsidR="008B72CA" w:rsidRPr="008B72CA" w:rsidRDefault="008B72CA" w:rsidP="365533F4">
            <w:pPr>
              <w:pStyle w:val="ListParagraph"/>
              <w:numPr>
                <w:ilvl w:val="0"/>
                <w:numId w:val="3"/>
              </w:numPr>
              <w:rPr>
                <w:rFonts w:cs="Arial"/>
                <w:color w:val="2F5496" w:themeColor="accent1" w:themeShade="BF"/>
              </w:rPr>
            </w:pPr>
            <w:r w:rsidRPr="365533F4">
              <w:rPr>
                <w:rFonts w:cs="Arial"/>
              </w:rPr>
              <w:t>Able to build good relationships with 3</w:t>
            </w:r>
            <w:r w:rsidRPr="365533F4">
              <w:rPr>
                <w:rFonts w:cs="Arial"/>
                <w:vertAlign w:val="superscript"/>
              </w:rPr>
              <w:t>rd</w:t>
            </w:r>
            <w:r w:rsidRPr="365533F4">
              <w:rPr>
                <w:rFonts w:cs="Arial"/>
              </w:rPr>
              <w:t xml:space="preserve"> part consultants </w:t>
            </w:r>
          </w:p>
          <w:p w14:paraId="20F286C0" w14:textId="71FEBEE8" w:rsidR="2E4C3F12" w:rsidRDefault="2E4C3F12" w:rsidP="365533F4">
            <w:pPr>
              <w:rPr>
                <w:rFonts w:cs="Arial"/>
                <w:color w:val="2F5496" w:themeColor="accent1" w:themeShade="BF"/>
              </w:rPr>
            </w:pPr>
          </w:p>
          <w:p w14:paraId="70618D72" w14:textId="34707D99" w:rsidR="00012E3C" w:rsidRPr="00D26E74" w:rsidRDefault="003B1380" w:rsidP="365533F4">
            <w:pPr>
              <w:rPr>
                <w:rFonts w:cs="Arial"/>
                <w:color w:val="2F5496" w:themeColor="accent1" w:themeShade="BF"/>
              </w:rPr>
            </w:pPr>
            <w:r w:rsidRPr="365533F4">
              <w:rPr>
                <w:rFonts w:cs="Arial"/>
                <w:u w:val="single"/>
              </w:rPr>
              <w:t>Desirable</w:t>
            </w:r>
          </w:p>
          <w:p w14:paraId="3C1161BD" w14:textId="1ACFFA5B" w:rsidR="00012E3C" w:rsidRPr="008B72CA" w:rsidRDefault="008B72CA" w:rsidP="365533F4">
            <w:pPr>
              <w:pStyle w:val="ListParagraph"/>
              <w:numPr>
                <w:ilvl w:val="0"/>
                <w:numId w:val="4"/>
              </w:numPr>
              <w:rPr>
                <w:rFonts w:cs="Arial"/>
                <w:color w:val="2F5496" w:themeColor="accent1" w:themeShade="BF"/>
              </w:rPr>
            </w:pPr>
            <w:r w:rsidRPr="365533F4">
              <w:rPr>
                <w:rFonts w:cs="Arial"/>
              </w:rPr>
              <w:t>Experienced in Citrix Xenapp/ PVS/ Appsense/ Director/ Studio </w:t>
            </w:r>
          </w:p>
          <w:p w14:paraId="01DF6442" w14:textId="5923659D" w:rsidR="00012E3C" w:rsidRPr="008B72CA" w:rsidRDefault="008B72CA" w:rsidP="365533F4">
            <w:pPr>
              <w:pStyle w:val="ListParagraph"/>
              <w:numPr>
                <w:ilvl w:val="0"/>
                <w:numId w:val="4"/>
              </w:numPr>
              <w:rPr>
                <w:rFonts w:cs="Arial"/>
                <w:color w:val="2F5496" w:themeColor="accent1" w:themeShade="BF"/>
              </w:rPr>
            </w:pPr>
            <w:r w:rsidRPr="365533F4">
              <w:rPr>
                <w:rFonts w:cs="Arial"/>
              </w:rPr>
              <w:t>Good knowledge of Brett and its businesses and processes </w:t>
            </w:r>
          </w:p>
          <w:p w14:paraId="1F6B5293" w14:textId="2979DD33" w:rsidR="00012E3C"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Cyber Security awareness  </w:t>
            </w:r>
          </w:p>
          <w:p w14:paraId="734B846D" w14:textId="67BADE8F" w:rsidR="00012E3C"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Server &amp; Desktop Virtualisation </w:t>
            </w:r>
          </w:p>
          <w:p w14:paraId="6965B074" w14:textId="5F51ACE5" w:rsidR="008B72CA"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Microsoft SQL maintenance/administration </w:t>
            </w:r>
          </w:p>
          <w:p w14:paraId="19181FE8" w14:textId="760E4E6A" w:rsidR="008B72CA"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Autopilot </w:t>
            </w:r>
          </w:p>
          <w:p w14:paraId="00C7EBED" w14:textId="63F1D3FE" w:rsidR="008B72CA"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Good planning &amp; organising skills</w:t>
            </w:r>
          </w:p>
          <w:p w14:paraId="7A7EB0DE" w14:textId="016918B1" w:rsidR="008B72CA"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Process innovation skills</w:t>
            </w:r>
          </w:p>
          <w:p w14:paraId="64B4B59F" w14:textId="69AC1AAC" w:rsidR="008B72CA"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Organisation awareness skills</w:t>
            </w:r>
          </w:p>
          <w:p w14:paraId="22F437A7" w14:textId="2A170CF3" w:rsidR="008B72CA" w:rsidRPr="008B72CA" w:rsidRDefault="008B72CA" w:rsidP="365533F4">
            <w:pPr>
              <w:pStyle w:val="ListParagraph"/>
              <w:numPr>
                <w:ilvl w:val="0"/>
                <w:numId w:val="4"/>
              </w:numPr>
              <w:tabs>
                <w:tab w:val="left" w:pos="360"/>
              </w:tabs>
              <w:rPr>
                <w:rFonts w:cs="Arial"/>
                <w:color w:val="2F5496" w:themeColor="accent1" w:themeShade="BF"/>
              </w:rPr>
            </w:pPr>
            <w:r w:rsidRPr="365533F4">
              <w:rPr>
                <w:rFonts w:cs="Arial"/>
              </w:rPr>
              <w:t>Good understanding of IT Firewalls - Watchguard  </w:t>
            </w:r>
          </w:p>
          <w:p w14:paraId="33243E30" w14:textId="77777777" w:rsidR="00012E3C" w:rsidRPr="006D35F6" w:rsidRDefault="00012E3C" w:rsidP="365533F4">
            <w:pPr>
              <w:rPr>
                <w:color w:val="2F5496" w:themeColor="accent1" w:themeShade="BF"/>
              </w:rPr>
            </w:pPr>
          </w:p>
        </w:tc>
      </w:tr>
    </w:tbl>
    <w:p w14:paraId="204D452D" w14:textId="77777777" w:rsidR="00012E3C" w:rsidRPr="003B1380" w:rsidRDefault="00012E3C" w:rsidP="56AB1A93">
      <w:pPr>
        <w:rPr>
          <w:rFonts w:cs="Arial"/>
          <w:color w:val="2F5496" w:themeColor="accent1" w:themeShade="BF"/>
        </w:rPr>
        <w:sectPr w:rsidR="00012E3C" w:rsidRPr="003B1380">
          <w:footerReference w:type="even" r:id="rId14"/>
          <w:footerReference w:type="default" r:id="rId15"/>
          <w:type w:val="continuous"/>
          <w:pgSz w:w="11906" w:h="16838"/>
          <w:pgMar w:top="719" w:right="926" w:bottom="1440" w:left="1080" w:header="708" w:footer="708" w:gutter="0"/>
          <w:cols w:space="708"/>
          <w:docGrid w:linePitch="360"/>
        </w:sectPr>
      </w:pPr>
    </w:p>
    <w:p w14:paraId="4F63A3DE" w14:textId="77777777" w:rsidR="00012E3C" w:rsidRPr="003B1380" w:rsidRDefault="00012E3C" w:rsidP="001858A6">
      <w:pPr>
        <w:rPr>
          <w:rFonts w:cs="Arial"/>
          <w:b/>
          <w:color w:val="0000FF"/>
          <w:sz w:val="32"/>
          <w:szCs w:val="32"/>
        </w:rPr>
        <w:sectPr w:rsidR="00012E3C" w:rsidRPr="003B1380">
          <w:footerReference w:type="default" r:id="rId16"/>
          <w:type w:val="continuous"/>
          <w:pgSz w:w="11906" w:h="16838"/>
          <w:pgMar w:top="720" w:right="924" w:bottom="1440" w:left="902" w:header="709" w:footer="709" w:gutter="0"/>
          <w:cols w:space="708"/>
          <w:docGrid w:linePitch="360"/>
        </w:sectPr>
      </w:pPr>
    </w:p>
    <w:p w14:paraId="3E883590" w14:textId="77777777" w:rsidR="003B1380" w:rsidRPr="00EA65BA" w:rsidRDefault="003B1380" w:rsidP="00EA65BA">
      <w:pPr>
        <w:rPr>
          <w:color w:val="0000FF"/>
        </w:rPr>
      </w:pPr>
    </w:p>
    <w:sectPr w:rsidR="003B1380" w:rsidRPr="00EA65BA" w:rsidSect="00B02031">
      <w:headerReference w:type="default" r:id="rId17"/>
      <w:footerReference w:type="even" r:id="rId18"/>
      <w:type w:val="continuous"/>
      <w:pgSz w:w="11906" w:h="16838"/>
      <w:pgMar w:top="1440" w:right="926" w:bottom="360" w:left="1260"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9D958" w14:textId="77777777" w:rsidR="00E36B93" w:rsidRDefault="00E36B93">
      <w:r>
        <w:separator/>
      </w:r>
    </w:p>
    <w:p w14:paraId="6783DFDB" w14:textId="77777777" w:rsidR="00E36B93" w:rsidRDefault="00E36B93"/>
  </w:endnote>
  <w:endnote w:type="continuationSeparator" w:id="0">
    <w:p w14:paraId="47281ADF" w14:textId="77777777" w:rsidR="00E36B93" w:rsidRDefault="00E36B93">
      <w:r>
        <w:continuationSeparator/>
      </w:r>
    </w:p>
    <w:p w14:paraId="689BB07B" w14:textId="77777777" w:rsidR="00E36B93" w:rsidRDefault="00E36B93"/>
  </w:endnote>
  <w:endnote w:type="continuationNotice" w:id="1">
    <w:p w14:paraId="7F5AE754" w14:textId="77777777" w:rsidR="00E36B93" w:rsidRDefault="00E36B93"/>
    <w:p w14:paraId="5D697C9F" w14:textId="77777777" w:rsidR="00E36B93" w:rsidRDefault="00E36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AA0A5" w14:textId="27E88412" w:rsidR="00012E3C" w:rsidRDefault="0001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E74">
      <w:rPr>
        <w:rStyle w:val="PageNumber"/>
        <w:noProof/>
      </w:rPr>
      <w:t>1</w:t>
    </w:r>
    <w:r>
      <w:rPr>
        <w:rStyle w:val="PageNumber"/>
      </w:rPr>
      <w:fldChar w:fldCharType="end"/>
    </w:r>
  </w:p>
  <w:p w14:paraId="362197FC" w14:textId="77777777" w:rsidR="00012E3C" w:rsidRDefault="00012E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F459C" w14:textId="108B67A0" w:rsidR="00D26E74" w:rsidRDefault="00D26E74">
    <w:pPr>
      <w:pStyle w:val="Footer"/>
      <w:tabs>
        <w:tab w:val="clear" w:pos="8306"/>
      </w:tabs>
    </w:pPr>
  </w:p>
  <w:p w14:paraId="4F131647" w14:textId="77777777" w:rsidR="00D26E74" w:rsidRDefault="00D26E74">
    <w:pPr>
      <w:pStyle w:val="Footer"/>
      <w:tabs>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62ED1" w14:textId="77777777" w:rsidR="00012E3C" w:rsidRDefault="00012E3C" w:rsidP="001440B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37B4" w14:textId="77777777" w:rsidR="00012E3C" w:rsidRDefault="00012E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D6A086" w14:textId="77777777" w:rsidR="00012E3C" w:rsidRDefault="00012E3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20CC8" w14:textId="77777777" w:rsidR="00E36B93" w:rsidRDefault="00E36B93">
      <w:r>
        <w:separator/>
      </w:r>
    </w:p>
    <w:p w14:paraId="15212176" w14:textId="77777777" w:rsidR="00E36B93" w:rsidRDefault="00E36B93"/>
  </w:footnote>
  <w:footnote w:type="continuationSeparator" w:id="0">
    <w:p w14:paraId="241AD89E" w14:textId="77777777" w:rsidR="00E36B93" w:rsidRDefault="00E36B93">
      <w:r>
        <w:continuationSeparator/>
      </w:r>
    </w:p>
    <w:p w14:paraId="34F4D8CD" w14:textId="77777777" w:rsidR="00E36B93" w:rsidRDefault="00E36B93"/>
  </w:footnote>
  <w:footnote w:type="continuationNotice" w:id="1">
    <w:p w14:paraId="6F09CADB" w14:textId="77777777" w:rsidR="00E36B93" w:rsidRDefault="00E36B93"/>
    <w:p w14:paraId="65B827C5" w14:textId="77777777" w:rsidR="00E36B93" w:rsidRDefault="00E36B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C10E" w14:textId="79AC42BC" w:rsidR="00012E3C" w:rsidRDefault="00D26E74">
    <w:pPr>
      <w:pStyle w:val="Header"/>
    </w:pPr>
    <w:r>
      <w:rPr>
        <w:noProof/>
        <w:sz w:val="20"/>
        <w:lang w:val="en-US"/>
      </w:rPr>
      <w:drawing>
        <wp:anchor distT="0" distB="0" distL="114300" distR="114300" simplePos="0" relativeHeight="251658240" behindDoc="0" locked="0" layoutInCell="1" allowOverlap="1" wp14:anchorId="6F473F10" wp14:editId="26F3FFE2">
          <wp:simplePos x="0" y="0"/>
          <wp:positionH relativeFrom="column">
            <wp:posOffset>4800600</wp:posOffset>
          </wp:positionH>
          <wp:positionV relativeFrom="paragraph">
            <wp:posOffset>6985</wp:posOffset>
          </wp:positionV>
          <wp:extent cx="1115695" cy="469265"/>
          <wp:effectExtent l="0" t="0" r="0" b="0"/>
          <wp:wrapNone/>
          <wp:docPr id="1151137090" name="Picture 115113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b="22935"/>
                  <a:stretch>
                    <a:fillRect/>
                  </a:stretch>
                </pic:blipFill>
                <pic:spPr bwMode="auto">
                  <a:xfrm>
                    <a:off x="0" y="0"/>
                    <a:ext cx="1115695" cy="469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F54"/>
    <w:multiLevelType w:val="multilevel"/>
    <w:tmpl w:val="E73446AE"/>
    <w:lvl w:ilvl="0">
      <w:start w:val="2"/>
      <w:numFmt w:val="decimal"/>
      <w:lvlText w:val="%1. "/>
      <w:legacy w:legacy="1" w:legacySpace="0" w:legacyIndent="283"/>
      <w:lvlJc w:val="left"/>
      <w:pPr>
        <w:ind w:left="283" w:hanging="283"/>
      </w:pPr>
      <w:rPr>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6201C6"/>
    <w:multiLevelType w:val="hybridMultilevel"/>
    <w:tmpl w:val="8E8E8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F2DDA"/>
    <w:multiLevelType w:val="hybridMultilevel"/>
    <w:tmpl w:val="550ACD88"/>
    <w:lvl w:ilvl="0" w:tplc="E2242D54">
      <w:start w:val="8"/>
      <w:numFmt w:val="decimal"/>
      <w:lvlText w:val="%1."/>
      <w:lvlJc w:val="left"/>
      <w:pPr>
        <w:tabs>
          <w:tab w:val="num" w:pos="840"/>
        </w:tabs>
        <w:ind w:left="840" w:hanging="420"/>
      </w:pPr>
      <w:rPr>
        <w:rFonts w:hint="default"/>
        <w:u w:val="none"/>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1DEB6C1A"/>
    <w:multiLevelType w:val="hybridMultilevel"/>
    <w:tmpl w:val="F1E47592"/>
    <w:lvl w:ilvl="0" w:tplc="9BA6D5B8">
      <w:start w:val="7"/>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FD26F2C"/>
    <w:multiLevelType w:val="hybridMultilevel"/>
    <w:tmpl w:val="49DCCB48"/>
    <w:lvl w:ilvl="0" w:tplc="3D1E206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31459F"/>
    <w:multiLevelType w:val="multilevel"/>
    <w:tmpl w:val="47C4B7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2B1463C0"/>
    <w:multiLevelType w:val="hybridMultilevel"/>
    <w:tmpl w:val="FA6C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93CEC"/>
    <w:multiLevelType w:val="hybridMultilevel"/>
    <w:tmpl w:val="C126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A713C"/>
    <w:multiLevelType w:val="hybridMultilevel"/>
    <w:tmpl w:val="727A2786"/>
    <w:lvl w:ilvl="0" w:tplc="1278DF10">
      <w:start w:val="6"/>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61A6792C"/>
    <w:multiLevelType w:val="hybridMultilevel"/>
    <w:tmpl w:val="E38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0F1B38"/>
    <w:multiLevelType w:val="hybridMultilevel"/>
    <w:tmpl w:val="CCBE2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C95243"/>
    <w:multiLevelType w:val="hybridMultilevel"/>
    <w:tmpl w:val="0E7628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D201F"/>
    <w:multiLevelType w:val="singleLevel"/>
    <w:tmpl w:val="20968D30"/>
    <w:lvl w:ilvl="0">
      <w:start w:val="4"/>
      <w:numFmt w:val="none"/>
      <w:lvlText w:val="4. "/>
      <w:legacy w:legacy="1" w:legacySpace="120" w:legacyIndent="360"/>
      <w:lvlJc w:val="left"/>
      <w:pPr>
        <w:ind w:left="360" w:hanging="360"/>
      </w:pPr>
      <w:rPr>
        <w:b w:val="0"/>
        <w:i w:val="0"/>
        <w:sz w:val="24"/>
      </w:rPr>
    </w:lvl>
  </w:abstractNum>
  <w:abstractNum w:abstractNumId="13" w15:restartNumberingAfterBreak="0">
    <w:nsid w:val="73E13D5A"/>
    <w:multiLevelType w:val="hybridMultilevel"/>
    <w:tmpl w:val="5C14BEE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661916"/>
    <w:multiLevelType w:val="singleLevel"/>
    <w:tmpl w:val="43A0A1A0"/>
    <w:lvl w:ilvl="0">
      <w:start w:val="1"/>
      <w:numFmt w:val="decimal"/>
      <w:lvlText w:val="%1. "/>
      <w:legacy w:legacy="1" w:legacySpace="0" w:legacyIndent="283"/>
      <w:lvlJc w:val="left"/>
      <w:pPr>
        <w:ind w:left="283" w:hanging="283"/>
      </w:pPr>
      <w:rPr>
        <w:b w:val="0"/>
        <w:i w:val="0"/>
        <w:sz w:val="24"/>
      </w:rPr>
    </w:lvl>
  </w:abstractNum>
  <w:abstractNum w:abstractNumId="15" w15:restartNumberingAfterBreak="0">
    <w:nsid w:val="7A6E2CF4"/>
    <w:multiLevelType w:val="multilevel"/>
    <w:tmpl w:val="47C4B7B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16cid:durableId="1072701526">
    <w:abstractNumId w:val="4"/>
  </w:num>
  <w:num w:numId="2" w16cid:durableId="1207791395">
    <w:abstractNumId w:val="9"/>
  </w:num>
  <w:num w:numId="3" w16cid:durableId="2128693513">
    <w:abstractNumId w:val="6"/>
  </w:num>
  <w:num w:numId="4" w16cid:durableId="1932812575">
    <w:abstractNumId w:val="7"/>
  </w:num>
  <w:num w:numId="5" w16cid:durableId="847865184">
    <w:abstractNumId w:val="14"/>
  </w:num>
  <w:num w:numId="6" w16cid:durableId="1120955114">
    <w:abstractNumId w:val="0"/>
  </w:num>
  <w:num w:numId="7" w16cid:durableId="1200777828">
    <w:abstractNumId w:val="5"/>
  </w:num>
  <w:num w:numId="8" w16cid:durableId="1381130825">
    <w:abstractNumId w:val="12"/>
  </w:num>
  <w:num w:numId="9" w16cid:durableId="56905796">
    <w:abstractNumId w:val="15"/>
  </w:num>
  <w:num w:numId="10" w16cid:durableId="865753858">
    <w:abstractNumId w:val="11"/>
  </w:num>
  <w:num w:numId="11" w16cid:durableId="1959725143">
    <w:abstractNumId w:val="13"/>
  </w:num>
  <w:num w:numId="12" w16cid:durableId="788550495">
    <w:abstractNumId w:val="1"/>
  </w:num>
  <w:num w:numId="13" w16cid:durableId="1567035192">
    <w:abstractNumId w:val="10"/>
  </w:num>
  <w:num w:numId="14" w16cid:durableId="1146240372">
    <w:abstractNumId w:val="8"/>
  </w:num>
  <w:num w:numId="15" w16cid:durableId="328339061">
    <w:abstractNumId w:val="3"/>
  </w:num>
  <w:num w:numId="16" w16cid:durableId="21207850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76"/>
    <w:rsid w:val="0000236D"/>
    <w:rsid w:val="000042A1"/>
    <w:rsid w:val="00004A7E"/>
    <w:rsid w:val="00012E3C"/>
    <w:rsid w:val="00023824"/>
    <w:rsid w:val="00032B95"/>
    <w:rsid w:val="000332D7"/>
    <w:rsid w:val="00034189"/>
    <w:rsid w:val="00042F5B"/>
    <w:rsid w:val="00046266"/>
    <w:rsid w:val="00047F20"/>
    <w:rsid w:val="0005160B"/>
    <w:rsid w:val="00054A9C"/>
    <w:rsid w:val="00055428"/>
    <w:rsid w:val="000577A1"/>
    <w:rsid w:val="0006373A"/>
    <w:rsid w:val="00083B73"/>
    <w:rsid w:val="000B1347"/>
    <w:rsid w:val="000B3702"/>
    <w:rsid w:val="000B5698"/>
    <w:rsid w:val="000D1390"/>
    <w:rsid w:val="000D3D7F"/>
    <w:rsid w:val="000D46B0"/>
    <w:rsid w:val="000E10FD"/>
    <w:rsid w:val="000F2C86"/>
    <w:rsid w:val="001009CC"/>
    <w:rsid w:val="00106C08"/>
    <w:rsid w:val="001219DE"/>
    <w:rsid w:val="00126CB0"/>
    <w:rsid w:val="00127C24"/>
    <w:rsid w:val="00136435"/>
    <w:rsid w:val="001440BA"/>
    <w:rsid w:val="00165B37"/>
    <w:rsid w:val="001858A6"/>
    <w:rsid w:val="00193D3C"/>
    <w:rsid w:val="00197CBA"/>
    <w:rsid w:val="001A203D"/>
    <w:rsid w:val="001B76DD"/>
    <w:rsid w:val="001D6726"/>
    <w:rsid w:val="001E4661"/>
    <w:rsid w:val="001E7797"/>
    <w:rsid w:val="001F4EA7"/>
    <w:rsid w:val="001F724D"/>
    <w:rsid w:val="001F7A5E"/>
    <w:rsid w:val="00200424"/>
    <w:rsid w:val="00204209"/>
    <w:rsid w:val="00207A18"/>
    <w:rsid w:val="002105F8"/>
    <w:rsid w:val="00213589"/>
    <w:rsid w:val="00214A42"/>
    <w:rsid w:val="002305D8"/>
    <w:rsid w:val="00230920"/>
    <w:rsid w:val="0023185D"/>
    <w:rsid w:val="00234544"/>
    <w:rsid w:val="00234FB2"/>
    <w:rsid w:val="002357A8"/>
    <w:rsid w:val="00236BE2"/>
    <w:rsid w:val="0024060C"/>
    <w:rsid w:val="002425C3"/>
    <w:rsid w:val="00250168"/>
    <w:rsid w:val="002550B1"/>
    <w:rsid w:val="00264FB1"/>
    <w:rsid w:val="002655D9"/>
    <w:rsid w:val="00294413"/>
    <w:rsid w:val="002A64DF"/>
    <w:rsid w:val="002B61B7"/>
    <w:rsid w:val="002C6164"/>
    <w:rsid w:val="002D1546"/>
    <w:rsid w:val="002D4576"/>
    <w:rsid w:val="002D6C86"/>
    <w:rsid w:val="002E766B"/>
    <w:rsid w:val="00314A32"/>
    <w:rsid w:val="00322D2D"/>
    <w:rsid w:val="0033674D"/>
    <w:rsid w:val="00337633"/>
    <w:rsid w:val="003376DC"/>
    <w:rsid w:val="00343A4A"/>
    <w:rsid w:val="0036503F"/>
    <w:rsid w:val="003679CF"/>
    <w:rsid w:val="003702D2"/>
    <w:rsid w:val="0037518E"/>
    <w:rsid w:val="003817CA"/>
    <w:rsid w:val="00387318"/>
    <w:rsid w:val="00387B05"/>
    <w:rsid w:val="003B1380"/>
    <w:rsid w:val="003B7B6E"/>
    <w:rsid w:val="003C7BC5"/>
    <w:rsid w:val="003D24AA"/>
    <w:rsid w:val="003D5E66"/>
    <w:rsid w:val="003E29A6"/>
    <w:rsid w:val="003F53DE"/>
    <w:rsid w:val="003F5AE0"/>
    <w:rsid w:val="003F6350"/>
    <w:rsid w:val="003F7C18"/>
    <w:rsid w:val="00413250"/>
    <w:rsid w:val="00417C40"/>
    <w:rsid w:val="00424FA7"/>
    <w:rsid w:val="00430878"/>
    <w:rsid w:val="004332CC"/>
    <w:rsid w:val="0044478D"/>
    <w:rsid w:val="00455140"/>
    <w:rsid w:val="004740DC"/>
    <w:rsid w:val="00474530"/>
    <w:rsid w:val="004751C0"/>
    <w:rsid w:val="00482AEF"/>
    <w:rsid w:val="004912F9"/>
    <w:rsid w:val="004941F9"/>
    <w:rsid w:val="00497D3D"/>
    <w:rsid w:val="004A19D5"/>
    <w:rsid w:val="004A6A80"/>
    <w:rsid w:val="004B5DCC"/>
    <w:rsid w:val="004C5720"/>
    <w:rsid w:val="004C669A"/>
    <w:rsid w:val="004C6DD6"/>
    <w:rsid w:val="004C7CD8"/>
    <w:rsid w:val="004D412F"/>
    <w:rsid w:val="004D614E"/>
    <w:rsid w:val="004F5F34"/>
    <w:rsid w:val="004F685E"/>
    <w:rsid w:val="00507AFF"/>
    <w:rsid w:val="00512733"/>
    <w:rsid w:val="005202EA"/>
    <w:rsid w:val="00520C71"/>
    <w:rsid w:val="00526A66"/>
    <w:rsid w:val="005272FB"/>
    <w:rsid w:val="005336C4"/>
    <w:rsid w:val="005428CE"/>
    <w:rsid w:val="00555353"/>
    <w:rsid w:val="00555D7C"/>
    <w:rsid w:val="005579EF"/>
    <w:rsid w:val="00564CD9"/>
    <w:rsid w:val="00573160"/>
    <w:rsid w:val="0057750E"/>
    <w:rsid w:val="00586B32"/>
    <w:rsid w:val="00592C7D"/>
    <w:rsid w:val="005A62F2"/>
    <w:rsid w:val="005F3286"/>
    <w:rsid w:val="005F57DA"/>
    <w:rsid w:val="005F7C67"/>
    <w:rsid w:val="005F7D29"/>
    <w:rsid w:val="00605CD2"/>
    <w:rsid w:val="00606022"/>
    <w:rsid w:val="00612E94"/>
    <w:rsid w:val="006143BB"/>
    <w:rsid w:val="00641D42"/>
    <w:rsid w:val="006459F3"/>
    <w:rsid w:val="006523C9"/>
    <w:rsid w:val="0065537C"/>
    <w:rsid w:val="00656DE3"/>
    <w:rsid w:val="00662149"/>
    <w:rsid w:val="00664F6E"/>
    <w:rsid w:val="00671B46"/>
    <w:rsid w:val="00673A7E"/>
    <w:rsid w:val="006816D8"/>
    <w:rsid w:val="00683DD4"/>
    <w:rsid w:val="00685557"/>
    <w:rsid w:val="00692172"/>
    <w:rsid w:val="0069484E"/>
    <w:rsid w:val="006A0EC3"/>
    <w:rsid w:val="006A26F0"/>
    <w:rsid w:val="006A42A6"/>
    <w:rsid w:val="006C1C2B"/>
    <w:rsid w:val="006C5A75"/>
    <w:rsid w:val="006C630F"/>
    <w:rsid w:val="006D080C"/>
    <w:rsid w:val="006D35F6"/>
    <w:rsid w:val="006D47BD"/>
    <w:rsid w:val="006D755C"/>
    <w:rsid w:val="006E2A8D"/>
    <w:rsid w:val="006F305C"/>
    <w:rsid w:val="0071679F"/>
    <w:rsid w:val="0072604C"/>
    <w:rsid w:val="00734D21"/>
    <w:rsid w:val="00753D0F"/>
    <w:rsid w:val="00755A11"/>
    <w:rsid w:val="00755CD5"/>
    <w:rsid w:val="007606C1"/>
    <w:rsid w:val="00761168"/>
    <w:rsid w:val="00761A37"/>
    <w:rsid w:val="00762404"/>
    <w:rsid w:val="0077125C"/>
    <w:rsid w:val="007735CA"/>
    <w:rsid w:val="00774900"/>
    <w:rsid w:val="00780951"/>
    <w:rsid w:val="00783A67"/>
    <w:rsid w:val="00792942"/>
    <w:rsid w:val="00793A01"/>
    <w:rsid w:val="00794E2E"/>
    <w:rsid w:val="00795D61"/>
    <w:rsid w:val="007B74CA"/>
    <w:rsid w:val="007C0F90"/>
    <w:rsid w:val="007D3795"/>
    <w:rsid w:val="007D4EE3"/>
    <w:rsid w:val="007E68EF"/>
    <w:rsid w:val="007E7459"/>
    <w:rsid w:val="00805E20"/>
    <w:rsid w:val="0080605E"/>
    <w:rsid w:val="00824A1E"/>
    <w:rsid w:val="00835F85"/>
    <w:rsid w:val="00850239"/>
    <w:rsid w:val="00855156"/>
    <w:rsid w:val="008830B2"/>
    <w:rsid w:val="0089596D"/>
    <w:rsid w:val="008A5C35"/>
    <w:rsid w:val="008A674E"/>
    <w:rsid w:val="008B72CA"/>
    <w:rsid w:val="008C591E"/>
    <w:rsid w:val="008D04B9"/>
    <w:rsid w:val="008D48BB"/>
    <w:rsid w:val="008D7EB3"/>
    <w:rsid w:val="008E6A2E"/>
    <w:rsid w:val="008F4D0C"/>
    <w:rsid w:val="008F5F1D"/>
    <w:rsid w:val="008F64FD"/>
    <w:rsid w:val="00900515"/>
    <w:rsid w:val="009014DD"/>
    <w:rsid w:val="009016D8"/>
    <w:rsid w:val="0091197F"/>
    <w:rsid w:val="00913A21"/>
    <w:rsid w:val="009464B8"/>
    <w:rsid w:val="009510D3"/>
    <w:rsid w:val="00955474"/>
    <w:rsid w:val="0095674D"/>
    <w:rsid w:val="009668EC"/>
    <w:rsid w:val="00967ABB"/>
    <w:rsid w:val="00970C4E"/>
    <w:rsid w:val="009735C1"/>
    <w:rsid w:val="00984C0A"/>
    <w:rsid w:val="00990A51"/>
    <w:rsid w:val="00992FE8"/>
    <w:rsid w:val="009961D6"/>
    <w:rsid w:val="009A1471"/>
    <w:rsid w:val="009A2124"/>
    <w:rsid w:val="009A58C6"/>
    <w:rsid w:val="009B7AB2"/>
    <w:rsid w:val="009C26CA"/>
    <w:rsid w:val="009C332F"/>
    <w:rsid w:val="009C5253"/>
    <w:rsid w:val="009C7298"/>
    <w:rsid w:val="009D02A1"/>
    <w:rsid w:val="009F041D"/>
    <w:rsid w:val="009F3AA2"/>
    <w:rsid w:val="00A15974"/>
    <w:rsid w:val="00A15BB6"/>
    <w:rsid w:val="00A330C5"/>
    <w:rsid w:val="00A509C3"/>
    <w:rsid w:val="00A51CC9"/>
    <w:rsid w:val="00A54FF0"/>
    <w:rsid w:val="00A57A69"/>
    <w:rsid w:val="00A64F18"/>
    <w:rsid w:val="00A80989"/>
    <w:rsid w:val="00A90EA4"/>
    <w:rsid w:val="00A95642"/>
    <w:rsid w:val="00AA128B"/>
    <w:rsid w:val="00AA3BFF"/>
    <w:rsid w:val="00AA4A83"/>
    <w:rsid w:val="00AA5095"/>
    <w:rsid w:val="00AA76FC"/>
    <w:rsid w:val="00AB4F1F"/>
    <w:rsid w:val="00AC0AAB"/>
    <w:rsid w:val="00AC33B2"/>
    <w:rsid w:val="00AC6B18"/>
    <w:rsid w:val="00AD1DC8"/>
    <w:rsid w:val="00AD3CEE"/>
    <w:rsid w:val="00AE7132"/>
    <w:rsid w:val="00AF5C52"/>
    <w:rsid w:val="00AF7060"/>
    <w:rsid w:val="00AF70B0"/>
    <w:rsid w:val="00B02031"/>
    <w:rsid w:val="00B06BF1"/>
    <w:rsid w:val="00B1301F"/>
    <w:rsid w:val="00B1552D"/>
    <w:rsid w:val="00B15A36"/>
    <w:rsid w:val="00B21CA0"/>
    <w:rsid w:val="00B24F07"/>
    <w:rsid w:val="00B616A8"/>
    <w:rsid w:val="00B6205A"/>
    <w:rsid w:val="00B675B2"/>
    <w:rsid w:val="00B7258C"/>
    <w:rsid w:val="00B8327B"/>
    <w:rsid w:val="00BA1771"/>
    <w:rsid w:val="00BA7DF2"/>
    <w:rsid w:val="00BB6529"/>
    <w:rsid w:val="00BC712B"/>
    <w:rsid w:val="00BF09DF"/>
    <w:rsid w:val="00C05A4A"/>
    <w:rsid w:val="00C167D3"/>
    <w:rsid w:val="00C16F74"/>
    <w:rsid w:val="00C32BA1"/>
    <w:rsid w:val="00C470AF"/>
    <w:rsid w:val="00C47AF6"/>
    <w:rsid w:val="00C527BF"/>
    <w:rsid w:val="00C6D88D"/>
    <w:rsid w:val="00C80D5E"/>
    <w:rsid w:val="00C830FA"/>
    <w:rsid w:val="00C8421E"/>
    <w:rsid w:val="00C8535D"/>
    <w:rsid w:val="00C94216"/>
    <w:rsid w:val="00CA64D1"/>
    <w:rsid w:val="00CB00E4"/>
    <w:rsid w:val="00CB4F24"/>
    <w:rsid w:val="00CB74DA"/>
    <w:rsid w:val="00CC4B8C"/>
    <w:rsid w:val="00CD2D94"/>
    <w:rsid w:val="00CD7708"/>
    <w:rsid w:val="00CE6288"/>
    <w:rsid w:val="00CF13FC"/>
    <w:rsid w:val="00CF6FBD"/>
    <w:rsid w:val="00D03472"/>
    <w:rsid w:val="00D26E74"/>
    <w:rsid w:val="00D30FA4"/>
    <w:rsid w:val="00D32D0B"/>
    <w:rsid w:val="00D343B5"/>
    <w:rsid w:val="00D54159"/>
    <w:rsid w:val="00D54BD1"/>
    <w:rsid w:val="00D62A2E"/>
    <w:rsid w:val="00D71776"/>
    <w:rsid w:val="00D71CFA"/>
    <w:rsid w:val="00D80D4D"/>
    <w:rsid w:val="00D8270E"/>
    <w:rsid w:val="00D83195"/>
    <w:rsid w:val="00D9215E"/>
    <w:rsid w:val="00D94EFB"/>
    <w:rsid w:val="00D967A7"/>
    <w:rsid w:val="00DB0F85"/>
    <w:rsid w:val="00DC41B1"/>
    <w:rsid w:val="00DC41EE"/>
    <w:rsid w:val="00DE3B65"/>
    <w:rsid w:val="00DE3BAA"/>
    <w:rsid w:val="00DF7FF9"/>
    <w:rsid w:val="00E029AE"/>
    <w:rsid w:val="00E034E9"/>
    <w:rsid w:val="00E1331F"/>
    <w:rsid w:val="00E15967"/>
    <w:rsid w:val="00E1651F"/>
    <w:rsid w:val="00E212C4"/>
    <w:rsid w:val="00E213B4"/>
    <w:rsid w:val="00E30403"/>
    <w:rsid w:val="00E35FC2"/>
    <w:rsid w:val="00E36B93"/>
    <w:rsid w:val="00E4604A"/>
    <w:rsid w:val="00E46EF8"/>
    <w:rsid w:val="00E71E8C"/>
    <w:rsid w:val="00E72FBB"/>
    <w:rsid w:val="00E87ECA"/>
    <w:rsid w:val="00E90677"/>
    <w:rsid w:val="00E9093C"/>
    <w:rsid w:val="00E90A3D"/>
    <w:rsid w:val="00E94992"/>
    <w:rsid w:val="00EA65BA"/>
    <w:rsid w:val="00EC5DD3"/>
    <w:rsid w:val="00ED2D2C"/>
    <w:rsid w:val="00ED7664"/>
    <w:rsid w:val="00EE4710"/>
    <w:rsid w:val="00EF0ECC"/>
    <w:rsid w:val="00EF56C2"/>
    <w:rsid w:val="00EF7D3E"/>
    <w:rsid w:val="00F07ED7"/>
    <w:rsid w:val="00F11C25"/>
    <w:rsid w:val="00F342D7"/>
    <w:rsid w:val="00F3485B"/>
    <w:rsid w:val="00F35900"/>
    <w:rsid w:val="00F36B1C"/>
    <w:rsid w:val="00F414D9"/>
    <w:rsid w:val="00F469AF"/>
    <w:rsid w:val="00F52793"/>
    <w:rsid w:val="00F57A0A"/>
    <w:rsid w:val="00F6552A"/>
    <w:rsid w:val="00F6759B"/>
    <w:rsid w:val="00F7275C"/>
    <w:rsid w:val="00F738F4"/>
    <w:rsid w:val="00F81B0D"/>
    <w:rsid w:val="00F81E36"/>
    <w:rsid w:val="00F85625"/>
    <w:rsid w:val="00F93BC3"/>
    <w:rsid w:val="00F9563D"/>
    <w:rsid w:val="00F95705"/>
    <w:rsid w:val="00F96665"/>
    <w:rsid w:val="00FA282B"/>
    <w:rsid w:val="00FA4EDF"/>
    <w:rsid w:val="00FB417F"/>
    <w:rsid w:val="00FD1C79"/>
    <w:rsid w:val="00FD5B60"/>
    <w:rsid w:val="00FD6507"/>
    <w:rsid w:val="00FE22B4"/>
    <w:rsid w:val="00FE3AE6"/>
    <w:rsid w:val="00FE7B8E"/>
    <w:rsid w:val="00FF289C"/>
    <w:rsid w:val="01B203E3"/>
    <w:rsid w:val="024EB137"/>
    <w:rsid w:val="02D920CA"/>
    <w:rsid w:val="02F877CC"/>
    <w:rsid w:val="031D5B3A"/>
    <w:rsid w:val="04010594"/>
    <w:rsid w:val="040AF2F8"/>
    <w:rsid w:val="05A7BDB5"/>
    <w:rsid w:val="05A93A24"/>
    <w:rsid w:val="05AC960D"/>
    <w:rsid w:val="0789365C"/>
    <w:rsid w:val="07DCA946"/>
    <w:rsid w:val="0858BA79"/>
    <w:rsid w:val="087A8E94"/>
    <w:rsid w:val="08B1931D"/>
    <w:rsid w:val="09251E51"/>
    <w:rsid w:val="09602846"/>
    <w:rsid w:val="09A2D27D"/>
    <w:rsid w:val="09DC13B3"/>
    <w:rsid w:val="0A5A3D0D"/>
    <w:rsid w:val="0ACFD1AD"/>
    <w:rsid w:val="0AED06E6"/>
    <w:rsid w:val="0B0C29A1"/>
    <w:rsid w:val="0B643F47"/>
    <w:rsid w:val="0D59C4C4"/>
    <w:rsid w:val="0D648574"/>
    <w:rsid w:val="0D677A94"/>
    <w:rsid w:val="0DAD6E68"/>
    <w:rsid w:val="0EEC47A7"/>
    <w:rsid w:val="0FAEEC80"/>
    <w:rsid w:val="0FD6A426"/>
    <w:rsid w:val="10366CA3"/>
    <w:rsid w:val="10DA73ED"/>
    <w:rsid w:val="1145D496"/>
    <w:rsid w:val="12800225"/>
    <w:rsid w:val="12981436"/>
    <w:rsid w:val="12B14D10"/>
    <w:rsid w:val="184A27BE"/>
    <w:rsid w:val="19092B5A"/>
    <w:rsid w:val="1B255C9F"/>
    <w:rsid w:val="1C25F5FC"/>
    <w:rsid w:val="1C5B1A63"/>
    <w:rsid w:val="1C9B73F8"/>
    <w:rsid w:val="1C9EB5B1"/>
    <w:rsid w:val="1D80236A"/>
    <w:rsid w:val="1D81895F"/>
    <w:rsid w:val="2096E8D3"/>
    <w:rsid w:val="21B6CF67"/>
    <w:rsid w:val="231DD628"/>
    <w:rsid w:val="2340F52B"/>
    <w:rsid w:val="235DB545"/>
    <w:rsid w:val="23747B40"/>
    <w:rsid w:val="25DAE7D8"/>
    <w:rsid w:val="26EB851F"/>
    <w:rsid w:val="27273238"/>
    <w:rsid w:val="279B04FB"/>
    <w:rsid w:val="283F1E44"/>
    <w:rsid w:val="2A59CFF8"/>
    <w:rsid w:val="2AB2FB5C"/>
    <w:rsid w:val="2ACA2A46"/>
    <w:rsid w:val="2C88443C"/>
    <w:rsid w:val="2C9D2F62"/>
    <w:rsid w:val="2D594F4F"/>
    <w:rsid w:val="2E4C3F12"/>
    <w:rsid w:val="2ECF7647"/>
    <w:rsid w:val="2F3C3FCB"/>
    <w:rsid w:val="2F62F00C"/>
    <w:rsid w:val="30B2DF8D"/>
    <w:rsid w:val="31FE7797"/>
    <w:rsid w:val="32C5114A"/>
    <w:rsid w:val="333CE946"/>
    <w:rsid w:val="35A5BFB5"/>
    <w:rsid w:val="35AF620B"/>
    <w:rsid w:val="35F532D4"/>
    <w:rsid w:val="3623642C"/>
    <w:rsid w:val="363BA1E5"/>
    <w:rsid w:val="365533F4"/>
    <w:rsid w:val="36A9F46F"/>
    <w:rsid w:val="384A1A7D"/>
    <w:rsid w:val="387C9510"/>
    <w:rsid w:val="395F0995"/>
    <w:rsid w:val="3BD49ECE"/>
    <w:rsid w:val="3CD0CBB8"/>
    <w:rsid w:val="3E622F77"/>
    <w:rsid w:val="3E677C3C"/>
    <w:rsid w:val="3EA6D9F4"/>
    <w:rsid w:val="3F93A9C2"/>
    <w:rsid w:val="3FA0D593"/>
    <w:rsid w:val="4102404D"/>
    <w:rsid w:val="41562AFD"/>
    <w:rsid w:val="416A61BA"/>
    <w:rsid w:val="42C2A365"/>
    <w:rsid w:val="42D93516"/>
    <w:rsid w:val="43174169"/>
    <w:rsid w:val="460BB6E0"/>
    <w:rsid w:val="46A0E621"/>
    <w:rsid w:val="46FC15E0"/>
    <w:rsid w:val="49542F92"/>
    <w:rsid w:val="4A6E0AD3"/>
    <w:rsid w:val="4AF16C04"/>
    <w:rsid w:val="4B40BDEB"/>
    <w:rsid w:val="4CDFE7D7"/>
    <w:rsid w:val="4E76D10F"/>
    <w:rsid w:val="4EEF3BE7"/>
    <w:rsid w:val="4FDC1748"/>
    <w:rsid w:val="5028453B"/>
    <w:rsid w:val="50D12A42"/>
    <w:rsid w:val="51B2B6E6"/>
    <w:rsid w:val="51C0A37C"/>
    <w:rsid w:val="51C23940"/>
    <w:rsid w:val="522C5F23"/>
    <w:rsid w:val="53546280"/>
    <w:rsid w:val="53CAF168"/>
    <w:rsid w:val="53FEEF66"/>
    <w:rsid w:val="5487BC86"/>
    <w:rsid w:val="5541DCBB"/>
    <w:rsid w:val="56AB1A93"/>
    <w:rsid w:val="579522B1"/>
    <w:rsid w:val="57BF650B"/>
    <w:rsid w:val="58314396"/>
    <w:rsid w:val="5840A846"/>
    <w:rsid w:val="59764B15"/>
    <w:rsid w:val="5C1FCD1D"/>
    <w:rsid w:val="5C9768DE"/>
    <w:rsid w:val="5D35AB00"/>
    <w:rsid w:val="5E3F2C00"/>
    <w:rsid w:val="606071BC"/>
    <w:rsid w:val="621921F2"/>
    <w:rsid w:val="626C2507"/>
    <w:rsid w:val="62E1AB79"/>
    <w:rsid w:val="6327C0D0"/>
    <w:rsid w:val="65E34E75"/>
    <w:rsid w:val="67AA288E"/>
    <w:rsid w:val="685957F0"/>
    <w:rsid w:val="69725608"/>
    <w:rsid w:val="69FF2F21"/>
    <w:rsid w:val="6B220709"/>
    <w:rsid w:val="6BA3E663"/>
    <w:rsid w:val="6F6A3BE5"/>
    <w:rsid w:val="6FE70D3A"/>
    <w:rsid w:val="706677FD"/>
    <w:rsid w:val="712CF33D"/>
    <w:rsid w:val="71CA1A2C"/>
    <w:rsid w:val="71E0013C"/>
    <w:rsid w:val="726FEB33"/>
    <w:rsid w:val="731C4B82"/>
    <w:rsid w:val="73A3432B"/>
    <w:rsid w:val="73B0A30A"/>
    <w:rsid w:val="7480A5A5"/>
    <w:rsid w:val="766738C2"/>
    <w:rsid w:val="76A5FC6E"/>
    <w:rsid w:val="76C88719"/>
    <w:rsid w:val="778F394B"/>
    <w:rsid w:val="77A4F3E3"/>
    <w:rsid w:val="7816366A"/>
    <w:rsid w:val="784D9996"/>
    <w:rsid w:val="79DF63D9"/>
    <w:rsid w:val="7A0BB787"/>
    <w:rsid w:val="7A88A644"/>
    <w:rsid w:val="7AAE0CF3"/>
    <w:rsid w:val="7BE9B8CE"/>
    <w:rsid w:val="7C9BFF7A"/>
    <w:rsid w:val="7D59E843"/>
    <w:rsid w:val="7D63F7D4"/>
    <w:rsid w:val="7DC39A66"/>
    <w:rsid w:val="7E13365C"/>
    <w:rsid w:val="7E319A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68CBE6A"/>
  <w15:chartTrackingRefBased/>
  <w15:docId w15:val="{84816377-7C02-40F6-9A8D-607CD4DC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432"/>
      <w:outlineLvl w:val="1"/>
    </w:pPr>
    <w:rPr>
      <w:rFonts w:ascii="Times New Roman" w:eastAsia="Arial Unicode MS" w:hAnsi="Times New Roman"/>
      <w:b/>
      <w:bCs/>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Times New Roman" w:hAnsi="Times New Roman"/>
      <w:b/>
      <w:sz w:val="32"/>
      <w:szCs w:val="32"/>
    </w:rPr>
  </w:style>
  <w:style w:type="paragraph" w:styleId="Heading5">
    <w:name w:val="heading 5"/>
    <w:basedOn w:val="Normal"/>
    <w:next w:val="Normal"/>
    <w:qFormat/>
    <w:pPr>
      <w:keepNext/>
      <w:pBdr>
        <w:right w:val="single" w:sz="4" w:space="4" w:color="auto"/>
      </w:pBdr>
      <w:tabs>
        <w:tab w:val="left" w:pos="360"/>
      </w:tabs>
      <w:outlineLvl w:val="4"/>
    </w:pPr>
    <w:rPr>
      <w:rFonts w:ascii="Times New Roman" w:hAnsi="Times New Roman"/>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overflowPunct w:val="0"/>
      <w:autoSpaceDE w:val="0"/>
      <w:autoSpaceDN w:val="0"/>
      <w:adjustRightInd w:val="0"/>
      <w:textAlignment w:val="baseline"/>
    </w:pPr>
    <w:rPr>
      <w:rFonts w:ascii="Times New Roman" w:hAnsi="Times New Roman"/>
      <w:b/>
      <w:sz w:val="20"/>
      <w:szCs w:val="20"/>
    </w:rPr>
  </w:style>
  <w:style w:type="paragraph" w:styleId="BodyText2">
    <w:name w:val="Body Text 2"/>
    <w:basedOn w:val="Normal"/>
    <w:pPr>
      <w:jc w:val="center"/>
    </w:pPr>
    <w:rPr>
      <w:sz w:val="20"/>
    </w:rPr>
  </w:style>
  <w:style w:type="paragraph" w:styleId="BodyText3">
    <w:name w:val="Body Text 3"/>
    <w:basedOn w:val="Normal"/>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cs="Arial"/>
      <w:b/>
      <w:bCs/>
      <w:sz w:val="28"/>
      <w:u w:val="single"/>
    </w:rPr>
  </w:style>
  <w:style w:type="paragraph" w:styleId="BodyTextIndent">
    <w:name w:val="Body Text Indent"/>
    <w:basedOn w:val="Normal"/>
    <w:pPr>
      <w:ind w:left="720"/>
      <w:jc w:val="both"/>
    </w:pPr>
    <w:rPr>
      <w:rFonts w:cs="Arial"/>
    </w:rPr>
  </w:style>
  <w:style w:type="paragraph" w:styleId="BodyTextIndent2">
    <w:name w:val="Body Text Indent 2"/>
    <w:basedOn w:val="Normal"/>
    <w:pPr>
      <w:ind w:left="720"/>
    </w:pPr>
    <w:rPr>
      <w:rFonts w:cs="Arial"/>
    </w:rPr>
  </w:style>
  <w:style w:type="paragraph" w:styleId="BodyTextIndent3">
    <w:name w:val="Body Text Indent 3"/>
    <w:basedOn w:val="Normal"/>
    <w:pPr>
      <w:ind w:left="720" w:hanging="360"/>
    </w:pPr>
  </w:style>
  <w:style w:type="paragraph" w:styleId="ListParagraph">
    <w:name w:val="List Paragraph"/>
    <w:basedOn w:val="Normal"/>
    <w:uiPriority w:val="34"/>
    <w:qFormat/>
    <w:rsid w:val="00E034E9"/>
    <w:pPr>
      <w:ind w:left="720"/>
      <w:contextualSpacing/>
    </w:pPr>
  </w:style>
  <w:style w:type="table" w:styleId="TableGrid">
    <w:name w:val="Table Grid"/>
    <w:basedOn w:val="TableNormal"/>
    <w:uiPriority w:val="39"/>
    <w:rsid w:val="00CB4F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F2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69047">
      <w:bodyDiv w:val="1"/>
      <w:marLeft w:val="0"/>
      <w:marRight w:val="0"/>
      <w:marTop w:val="0"/>
      <w:marBottom w:val="0"/>
      <w:divBdr>
        <w:top w:val="none" w:sz="0" w:space="0" w:color="auto"/>
        <w:left w:val="none" w:sz="0" w:space="0" w:color="auto"/>
        <w:bottom w:val="none" w:sz="0" w:space="0" w:color="auto"/>
        <w:right w:val="none" w:sz="0" w:space="0" w:color="auto"/>
      </w:divBdr>
    </w:div>
    <w:div w:id="7285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8AA6E8F6F97F4F8D99CD4B4885F36A" ma:contentTypeVersion="18" ma:contentTypeDescription="Create a new document." ma:contentTypeScope="" ma:versionID="05b5f5d64e1fde99725b565675b48919">
  <xsd:schema xmlns:xsd="http://www.w3.org/2001/XMLSchema" xmlns:xs="http://www.w3.org/2001/XMLSchema" xmlns:p="http://schemas.microsoft.com/office/2006/metadata/properties" xmlns:ns2="7fe0c837-c7da-4337-b232-0b4d507058a8" xmlns:ns3="636c9d0c-1de4-4e04-b389-ab8e98239b54" targetNamespace="http://schemas.microsoft.com/office/2006/metadata/properties" ma:root="true" ma:fieldsID="6b27c157ad77f117fcf945ca86cdbaa7" ns2:_="" ns3:_="">
    <xsd:import namespace="7fe0c837-c7da-4337-b232-0b4d507058a8"/>
    <xsd:import namespace="636c9d0c-1de4-4e04-b389-ab8e98239b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0c837-c7da-4337-b232-0b4d507058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cd1988-a013-47e3-a4ce-7c536488c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6c9d0c-1de4-4e04-b389-ab8e98239b5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bc3a17c-d595-4067-8892-f55efe496697}" ma:internalName="TaxCatchAll" ma:showField="CatchAllData" ma:web="636c9d0c-1de4-4e04-b389-ab8e98239b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e0c837-c7da-4337-b232-0b4d507058a8">
      <Terms xmlns="http://schemas.microsoft.com/office/infopath/2007/PartnerControls"/>
    </lcf76f155ced4ddcb4097134ff3c332f>
    <TaxCatchAll xmlns="636c9d0c-1de4-4e04-b389-ab8e98239b54" xsi:nil="true"/>
  </documentManagement>
</p:properties>
</file>

<file path=customXml/itemProps1.xml><?xml version="1.0" encoding="utf-8"?>
<ds:datastoreItem xmlns:ds="http://schemas.openxmlformats.org/officeDocument/2006/customXml" ds:itemID="{1CCCB31A-5283-454B-B317-9656E868E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0c837-c7da-4337-b232-0b4d507058a8"/>
    <ds:schemaRef ds:uri="636c9d0c-1de4-4e04-b389-ab8e98239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29928-6A9A-43F4-A221-5F4CE31C9A21}">
  <ds:schemaRefs>
    <ds:schemaRef ds:uri="http://schemas.microsoft.com/sharepoint/v3/contenttype/forms"/>
  </ds:schemaRefs>
</ds:datastoreItem>
</file>

<file path=customXml/itemProps3.xml><?xml version="1.0" encoding="utf-8"?>
<ds:datastoreItem xmlns:ds="http://schemas.openxmlformats.org/officeDocument/2006/customXml" ds:itemID="{58950B62-B0B4-4D84-A8CD-61D5C0E72B85}">
  <ds:schemaRefs>
    <ds:schemaRef ds:uri="http://schemas.microsoft.com/sharepoint/v3/contenttype/forms"/>
  </ds:schemaRefs>
</ds:datastoreItem>
</file>

<file path=customXml/itemProps4.xml><?xml version="1.0" encoding="utf-8"?>
<ds:datastoreItem xmlns:ds="http://schemas.openxmlformats.org/officeDocument/2006/customXml" ds:itemID="{BB5BA0A9-77ED-4B12-BF81-050E4CCF0FAE}">
  <ds:schemaRefs>
    <ds:schemaRef ds:uri="http://schemas.microsoft.com/office/2006/metadata/properties"/>
    <ds:schemaRef ds:uri="http://schemas.microsoft.com/office/infopath/2007/PartnerControls"/>
    <ds:schemaRef ds:uri="7fe0c837-c7da-4337-b232-0b4d507058a8"/>
    <ds:schemaRef ds:uri="636c9d0c-1de4-4e04-b389-ab8e98239b54"/>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644</Words>
  <Characters>3675</Characters>
  <Application>Microsoft Office Word</Application>
  <DocSecurity>4</DocSecurity>
  <Lines>30</Lines>
  <Paragraphs>8</Paragraphs>
  <ScaleCrop>false</ScaleCrop>
  <Company>Robert Brett &amp; Sons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suewh</dc:creator>
  <cp:keywords/>
  <dc:description/>
  <cp:lastModifiedBy>Jay Moyes</cp:lastModifiedBy>
  <cp:revision>26</cp:revision>
  <cp:lastPrinted>2005-03-09T00:40:00Z</cp:lastPrinted>
  <dcterms:created xsi:type="dcterms:W3CDTF">2025-04-10T23:53:00Z</dcterms:created>
  <dcterms:modified xsi:type="dcterms:W3CDTF">2025-04-11T15:01:00Z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0x010100C08AA6E8F6F97F4F8D99CD4B4885F36A</vt:lpwstr>
  </property>
</Properties>
</file>